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E28486" w14:textId="560D3924" w:rsidR="009C4974" w:rsidRPr="00F542A0" w:rsidRDefault="009C4974" w:rsidP="009C4974">
      <w:pPr>
        <w:pStyle w:val="Header"/>
        <w:tabs>
          <w:tab w:val="right" w:pos="9781"/>
          <w:tab w:val="right" w:pos="13323"/>
        </w:tabs>
        <w:spacing w:before="60" w:after="60"/>
        <w:outlineLvl w:val="0"/>
        <w:rPr>
          <w:rFonts w:eastAsia="SimSun" w:cs="Arial"/>
          <w:b w:val="0"/>
          <w:sz w:val="24"/>
          <w:szCs w:val="24"/>
        </w:rPr>
      </w:pPr>
      <w:bookmarkStart w:id="0" w:name="Title"/>
      <w:bookmarkEnd w:id="0"/>
      <w:r w:rsidRPr="00F542A0">
        <w:rPr>
          <w:rFonts w:eastAsia="SimSun" w:cs="Arial"/>
          <w:sz w:val="24"/>
          <w:szCs w:val="24"/>
        </w:rPr>
        <w:t>3GPP TSG-RAN WG4 Meeting #11</w:t>
      </w:r>
      <w:r>
        <w:rPr>
          <w:rFonts w:eastAsia="SimSun" w:cs="Arial"/>
          <w:sz w:val="24"/>
          <w:szCs w:val="24"/>
        </w:rPr>
        <w:t>6</w:t>
      </w:r>
      <w:r w:rsidRPr="00F542A0">
        <w:rPr>
          <w:rFonts w:eastAsia="SimSun" w:cs="Arial"/>
          <w:sz w:val="24"/>
          <w:szCs w:val="24"/>
        </w:rPr>
        <w:tab/>
      </w:r>
      <w:r w:rsidR="00EB1281" w:rsidRPr="00EB1281">
        <w:rPr>
          <w:rFonts w:eastAsia="SimSun" w:cs="Arial"/>
          <w:sz w:val="24"/>
          <w:szCs w:val="24"/>
        </w:rPr>
        <w:t>R4-2509497</w:t>
      </w:r>
    </w:p>
    <w:p w14:paraId="4B02F58D" w14:textId="77777777" w:rsidR="009C4974" w:rsidRPr="00F542A0" w:rsidRDefault="009C4974" w:rsidP="009C4974">
      <w:pPr>
        <w:pStyle w:val="Header"/>
        <w:tabs>
          <w:tab w:val="right" w:pos="9781"/>
          <w:tab w:val="right" w:pos="13323"/>
        </w:tabs>
        <w:spacing w:before="60" w:after="60"/>
        <w:outlineLvl w:val="0"/>
        <w:rPr>
          <w:rFonts w:eastAsia="SimSun" w:cs="Arial"/>
          <w:b w:val="0"/>
          <w:sz w:val="24"/>
          <w:szCs w:val="24"/>
        </w:rPr>
      </w:pPr>
      <w:r>
        <w:rPr>
          <w:rFonts w:eastAsia="SimSun" w:cs="Arial"/>
          <w:sz w:val="24"/>
          <w:szCs w:val="24"/>
        </w:rPr>
        <w:t>Bengaluru, India, August 25</w:t>
      </w:r>
      <w:r w:rsidRPr="00F542A0">
        <w:rPr>
          <w:rFonts w:eastAsia="SimSun" w:cs="Arial"/>
          <w:sz w:val="24"/>
          <w:szCs w:val="24"/>
          <w:vertAlign w:val="superscript"/>
        </w:rPr>
        <w:t>th</w:t>
      </w:r>
      <w:r w:rsidRPr="00F542A0">
        <w:rPr>
          <w:rFonts w:eastAsia="SimSun" w:cs="Arial"/>
          <w:sz w:val="24"/>
          <w:szCs w:val="24"/>
        </w:rPr>
        <w:t xml:space="preserve"> – 2</w:t>
      </w:r>
      <w:r>
        <w:rPr>
          <w:rFonts w:eastAsia="SimSun" w:cs="Arial"/>
          <w:sz w:val="24"/>
          <w:szCs w:val="24"/>
        </w:rPr>
        <w:t>9</w:t>
      </w:r>
      <w:r>
        <w:rPr>
          <w:rFonts w:eastAsia="SimSun" w:cs="Arial"/>
          <w:sz w:val="24"/>
          <w:szCs w:val="24"/>
          <w:vertAlign w:val="superscript"/>
        </w:rPr>
        <w:t>th</w:t>
      </w:r>
      <w:r w:rsidRPr="00F542A0">
        <w:rPr>
          <w:rFonts w:eastAsia="SimSun" w:cs="Arial"/>
          <w:sz w:val="24"/>
          <w:szCs w:val="24"/>
        </w:rPr>
        <w:t>, 2025</w:t>
      </w:r>
    </w:p>
    <w:p w14:paraId="3309534E" w14:textId="77777777" w:rsidR="00DB5D18" w:rsidRDefault="00DB5D18" w:rsidP="00DB5D18">
      <w:pPr>
        <w:tabs>
          <w:tab w:val="left" w:pos="1985"/>
        </w:tabs>
        <w:spacing w:after="120"/>
        <w:jc w:val="both"/>
        <w:rPr>
          <w:rFonts w:ascii="Arial" w:hAnsi="Arial" w:cs="Arial"/>
          <w:b/>
          <w:sz w:val="22"/>
          <w:szCs w:val="22"/>
        </w:rPr>
      </w:pPr>
    </w:p>
    <w:p w14:paraId="07CDA2A5" w14:textId="6BCF5DA8" w:rsidR="00DB5D18" w:rsidRPr="00DE2285" w:rsidRDefault="00DB5D18" w:rsidP="00DB5D18">
      <w:pPr>
        <w:tabs>
          <w:tab w:val="left" w:pos="1985"/>
        </w:tabs>
        <w:spacing w:after="120"/>
        <w:jc w:val="both"/>
        <w:rPr>
          <w:rFonts w:ascii="Arial" w:hAnsi="Arial" w:cs="Arial"/>
          <w:b/>
          <w:sz w:val="22"/>
          <w:szCs w:val="22"/>
        </w:rPr>
      </w:pPr>
      <w:r w:rsidRPr="0031288E">
        <w:rPr>
          <w:rFonts w:ascii="Arial" w:hAnsi="Arial" w:cs="Arial"/>
          <w:b/>
          <w:sz w:val="22"/>
          <w:szCs w:val="22"/>
        </w:rPr>
        <w:t>Agenda item:</w:t>
      </w:r>
      <w:bookmarkStart w:id="1" w:name="Source"/>
      <w:bookmarkEnd w:id="1"/>
      <w:r>
        <w:rPr>
          <w:rFonts w:ascii="Arial" w:hAnsi="Arial" w:cs="Arial"/>
          <w:b/>
          <w:sz w:val="22"/>
          <w:szCs w:val="22"/>
        </w:rPr>
        <w:tab/>
      </w:r>
      <w:r w:rsidR="008C70C0">
        <w:rPr>
          <w:rFonts w:ascii="Arial" w:hAnsi="Arial" w:cs="Arial"/>
          <w:b/>
          <w:sz w:val="22"/>
          <w:szCs w:val="22"/>
        </w:rPr>
        <w:t>7.</w:t>
      </w:r>
      <w:r w:rsidR="00EC7961">
        <w:rPr>
          <w:rFonts w:ascii="Arial" w:hAnsi="Arial" w:cs="Arial"/>
          <w:b/>
          <w:sz w:val="22"/>
          <w:szCs w:val="22"/>
        </w:rPr>
        <w:t>3</w:t>
      </w:r>
      <w:r w:rsidR="008C70C0">
        <w:rPr>
          <w:rFonts w:ascii="Arial" w:hAnsi="Arial" w:cs="Arial"/>
          <w:b/>
          <w:sz w:val="22"/>
          <w:szCs w:val="22"/>
        </w:rPr>
        <w:t>.</w:t>
      </w:r>
      <w:r w:rsidR="000F3FD7">
        <w:rPr>
          <w:rFonts w:ascii="Arial" w:hAnsi="Arial" w:cs="Arial"/>
          <w:b/>
          <w:sz w:val="22"/>
          <w:szCs w:val="22"/>
        </w:rPr>
        <w:t>4</w:t>
      </w:r>
    </w:p>
    <w:p w14:paraId="76E5361B" w14:textId="77777777" w:rsidR="00DB5D18" w:rsidRPr="0031288E" w:rsidRDefault="00DB5D18" w:rsidP="00DB5D18">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5259A36B" w14:textId="6D0E0F78" w:rsidR="00DB5D18" w:rsidRPr="00662C95" w:rsidRDefault="00DB5D18" w:rsidP="00DB5D18">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00D0548B" w:rsidRPr="00D0548B">
        <w:rPr>
          <w:rFonts w:ascii="Arial" w:hAnsi="Arial" w:cs="Arial"/>
          <w:b/>
          <w:sz w:val="22"/>
          <w:szCs w:val="22"/>
        </w:rPr>
        <w:t xml:space="preserve">On </w:t>
      </w:r>
      <w:r w:rsidR="00377179">
        <w:rPr>
          <w:rFonts w:ascii="Arial" w:hAnsi="Arial" w:cs="Arial"/>
          <w:b/>
          <w:sz w:val="22"/>
          <w:szCs w:val="22"/>
        </w:rPr>
        <w:t>RRM requirement for R19 LB CA</w:t>
      </w:r>
    </w:p>
    <w:p w14:paraId="079A707A" w14:textId="0C1A1438" w:rsidR="00712CC1" w:rsidRPr="0031288E" w:rsidRDefault="00DB5D18"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2" w:name="DocumentFor"/>
      <w:bookmarkEnd w:id="2"/>
      <w:r>
        <w:rPr>
          <w:rFonts w:ascii="Arial" w:hAnsi="Arial" w:cs="Arial"/>
          <w:b/>
          <w:sz w:val="22"/>
          <w:szCs w:val="22"/>
        </w:rPr>
        <w:t>Discussion</w:t>
      </w:r>
    </w:p>
    <w:p w14:paraId="723A669E" w14:textId="77777777" w:rsidR="00A74337" w:rsidRPr="00A137D5" w:rsidRDefault="00A74337" w:rsidP="00A74337">
      <w:pPr>
        <w:pStyle w:val="Heading1"/>
        <w:numPr>
          <w:ilvl w:val="0"/>
          <w:numId w:val="10"/>
        </w:numPr>
        <w:pBdr>
          <w:top w:val="single" w:sz="12" w:space="2" w:color="auto"/>
        </w:pBdr>
        <w:jc w:val="both"/>
        <w:rPr>
          <w:sz w:val="32"/>
        </w:rPr>
      </w:pPr>
      <w:r w:rsidRPr="00A137D5">
        <w:rPr>
          <w:sz w:val="32"/>
        </w:rPr>
        <w:t>Introduction</w:t>
      </w:r>
    </w:p>
    <w:p w14:paraId="21FAE6A3" w14:textId="40DEB126" w:rsidR="008C70C0" w:rsidRDefault="008C70C0" w:rsidP="008C70C0">
      <w:pPr>
        <w:jc w:val="both"/>
      </w:pPr>
      <w:r>
        <w:rPr>
          <w:rFonts w:hint="eastAsia"/>
        </w:rPr>
        <w:t>T</w:t>
      </w:r>
      <w:r w:rsidRPr="003302A0">
        <w:t xml:space="preserve">he </w:t>
      </w:r>
      <w:r w:rsidRPr="008C70C0">
        <w:t xml:space="preserve">WF on RRM requirements for </w:t>
      </w:r>
      <w:proofErr w:type="spellStart"/>
      <w:r w:rsidRPr="008C70C0">
        <w:t>NR_LBCA_Sw</w:t>
      </w:r>
      <w:proofErr w:type="spellEnd"/>
      <w:r w:rsidRPr="008C70C0">
        <w:t xml:space="preserve"> </w:t>
      </w:r>
      <w:r w:rsidRPr="003302A0">
        <w:t xml:space="preserve">[1] </w:t>
      </w:r>
      <w:r w:rsidR="00DD3C0A" w:rsidRPr="003302A0">
        <w:t>have</w:t>
      </w:r>
      <w:r w:rsidRPr="003302A0">
        <w:t xml:space="preserve"> been </w:t>
      </w:r>
      <w:r>
        <w:t>agreed</w:t>
      </w:r>
      <w:r>
        <w:rPr>
          <w:rFonts w:hint="eastAsia"/>
        </w:rPr>
        <w:t xml:space="preserve"> in </w:t>
      </w:r>
      <w:r>
        <w:t>RAN4#11</w:t>
      </w:r>
      <w:r w:rsidR="00EC7961">
        <w:t>5</w:t>
      </w:r>
      <w:r>
        <w:t>, and the open issues have been summarized in the t</w:t>
      </w:r>
      <w:r w:rsidRPr="00A34030">
        <w:t xml:space="preserve">opic summary for </w:t>
      </w:r>
      <w:r w:rsidR="00EC7961" w:rsidRPr="00EC7961">
        <w:t xml:space="preserve">[115][207] </w:t>
      </w:r>
      <w:proofErr w:type="spellStart"/>
      <w:r w:rsidR="00EC7961" w:rsidRPr="00EC7961">
        <w:t>NR_LBCA_Sw</w:t>
      </w:r>
      <w:proofErr w:type="spellEnd"/>
      <w:r w:rsidR="00EC7961" w:rsidRPr="00EC7961">
        <w:t xml:space="preserve"> </w:t>
      </w:r>
      <w:r>
        <w:t xml:space="preserve">[2]. </w:t>
      </w:r>
    </w:p>
    <w:p w14:paraId="485E75B3" w14:textId="7B922EFB" w:rsidR="00AA51CD" w:rsidRDefault="008C70C0" w:rsidP="008C70C0">
      <w:pPr>
        <w:spacing w:after="120"/>
        <w:jc w:val="both"/>
      </w:pPr>
      <w:r>
        <w:rPr>
          <w:rFonts w:hint="eastAsia"/>
        </w:rPr>
        <w:t>In</w:t>
      </w:r>
      <w:r>
        <w:t xml:space="preserve"> this contribution, we continue the discussion for RRM requirement of LB CA via switching</w:t>
      </w:r>
      <w:r w:rsidR="00AA51CD">
        <w:t>.</w:t>
      </w:r>
    </w:p>
    <w:p w14:paraId="768D11F6" w14:textId="70459418" w:rsidR="00667948" w:rsidRPr="00667948" w:rsidRDefault="00667948" w:rsidP="000F3FD7">
      <w:pPr>
        <w:pStyle w:val="Heading1"/>
        <w:numPr>
          <w:ilvl w:val="0"/>
          <w:numId w:val="10"/>
        </w:numPr>
        <w:pBdr>
          <w:top w:val="single" w:sz="12" w:space="2" w:color="auto"/>
        </w:pBdr>
        <w:jc w:val="both"/>
        <w:rPr>
          <w:sz w:val="32"/>
        </w:rPr>
      </w:pPr>
      <w:bookmarkStart w:id="3" w:name="OLE_LINK5"/>
      <w:bookmarkStart w:id="4" w:name="OLE_LINK6"/>
      <w:r w:rsidRPr="00667948">
        <w:rPr>
          <w:sz w:val="32"/>
        </w:rPr>
        <w:t>Assumptions for R19 LB CA via switching</w:t>
      </w:r>
    </w:p>
    <w:p w14:paraId="063C64F1" w14:textId="77777777" w:rsidR="00662A56" w:rsidRPr="004F44CD" w:rsidRDefault="00662A56" w:rsidP="00662A56">
      <w:pPr>
        <w:rPr>
          <w:b/>
          <w:color w:val="0070C0"/>
          <w:u w:val="single"/>
          <w:lang w:eastAsia="ko-KR"/>
        </w:rPr>
      </w:pPr>
      <w:r w:rsidRPr="004F44CD">
        <w:rPr>
          <w:b/>
          <w:color w:val="0070C0"/>
          <w:u w:val="single"/>
          <w:lang w:eastAsia="ko-KR"/>
        </w:rPr>
        <w:t>Issue 1-1-3: RRM requirement applicability for R19 LB CA via switching</w:t>
      </w:r>
    </w:p>
    <w:tbl>
      <w:tblPr>
        <w:tblStyle w:val="TableGrid"/>
        <w:tblW w:w="0" w:type="auto"/>
        <w:tblLook w:val="04A0" w:firstRow="1" w:lastRow="0" w:firstColumn="1" w:lastColumn="0" w:noHBand="0" w:noVBand="1"/>
      </w:tblPr>
      <w:tblGrid>
        <w:gridCol w:w="9962"/>
      </w:tblGrid>
      <w:tr w:rsidR="0004105D" w14:paraId="36B7B767" w14:textId="77777777" w:rsidTr="0004105D">
        <w:tc>
          <w:tcPr>
            <w:tcW w:w="9962" w:type="dxa"/>
          </w:tcPr>
          <w:p w14:paraId="3495FE45" w14:textId="77777777" w:rsidR="0004105D" w:rsidRPr="0004105D" w:rsidRDefault="0004105D" w:rsidP="0004105D">
            <w:pPr>
              <w:pStyle w:val="ListParagraph"/>
              <w:widowControl/>
              <w:numPr>
                <w:ilvl w:val="0"/>
                <w:numId w:val="14"/>
              </w:numPr>
              <w:spacing w:before="0" w:beforeAutospacing="0" w:after="0" w:line="240" w:lineRule="auto"/>
              <w:ind w:firstLineChars="0"/>
              <w:rPr>
                <w:sz w:val="20"/>
                <w:szCs w:val="20"/>
              </w:rPr>
            </w:pPr>
            <w:r w:rsidRPr="0004105D">
              <w:rPr>
                <w:sz w:val="20"/>
                <w:szCs w:val="20"/>
              </w:rPr>
              <w:t xml:space="preserve">Proposal 1 (vivo): For defining RRM requirements for SDL </w:t>
            </w:r>
            <w:proofErr w:type="spellStart"/>
            <w:r w:rsidRPr="0004105D">
              <w:rPr>
                <w:sz w:val="20"/>
                <w:szCs w:val="20"/>
              </w:rPr>
              <w:t>SCell</w:t>
            </w:r>
            <w:proofErr w:type="spellEnd"/>
            <w:r w:rsidRPr="0004105D">
              <w:rPr>
                <w:sz w:val="20"/>
                <w:szCs w:val="20"/>
              </w:rPr>
              <w:t xml:space="preserve"> operation, it is assumed at least one SSB/TRS is available either during one switching pattern period or one SSB/TRS period depending on the periodicity of switching pattern and SSB/TRS.</w:t>
            </w:r>
          </w:p>
          <w:p w14:paraId="79485E8D" w14:textId="77777777" w:rsidR="0004105D" w:rsidRPr="0004105D" w:rsidRDefault="0004105D" w:rsidP="0004105D">
            <w:pPr>
              <w:pStyle w:val="ListParagraph"/>
              <w:widowControl/>
              <w:numPr>
                <w:ilvl w:val="0"/>
                <w:numId w:val="14"/>
              </w:numPr>
              <w:spacing w:before="0" w:beforeAutospacing="0" w:after="0" w:line="240" w:lineRule="auto"/>
              <w:ind w:firstLineChars="0"/>
              <w:rPr>
                <w:sz w:val="20"/>
                <w:szCs w:val="20"/>
              </w:rPr>
            </w:pPr>
            <w:r w:rsidRPr="0004105D">
              <w:rPr>
                <w:sz w:val="20"/>
                <w:szCs w:val="20"/>
              </w:rPr>
              <w:t>Proposal 2 (Ericsson): RAN4 to further investigate the RRM requirements impact with at least one of the following methods.</w:t>
            </w:r>
          </w:p>
          <w:p w14:paraId="68603DFB" w14:textId="77777777" w:rsidR="0004105D" w:rsidRPr="0004105D" w:rsidRDefault="0004105D" w:rsidP="0004105D">
            <w:pPr>
              <w:pStyle w:val="ListParagraph"/>
              <w:widowControl/>
              <w:numPr>
                <w:ilvl w:val="1"/>
                <w:numId w:val="14"/>
              </w:numPr>
              <w:spacing w:before="0" w:beforeAutospacing="0" w:after="0" w:line="240" w:lineRule="auto"/>
              <w:ind w:firstLineChars="0"/>
              <w:rPr>
                <w:sz w:val="20"/>
                <w:szCs w:val="20"/>
              </w:rPr>
            </w:pPr>
            <w:r w:rsidRPr="0004105D">
              <w:rPr>
                <w:sz w:val="20"/>
                <w:szCs w:val="20"/>
              </w:rPr>
              <w:t>Method 1: Agree on the principle of extending the delay based on missed reception occasion of necessary DL signals/channels and apply this principle to all the aforementioned procedures.</w:t>
            </w:r>
          </w:p>
          <w:p w14:paraId="4F36C2A4" w14:textId="77777777" w:rsidR="0004105D" w:rsidRPr="0004105D" w:rsidRDefault="0004105D" w:rsidP="0004105D">
            <w:pPr>
              <w:pStyle w:val="ListParagraph"/>
              <w:widowControl/>
              <w:numPr>
                <w:ilvl w:val="1"/>
                <w:numId w:val="14"/>
              </w:numPr>
              <w:spacing w:before="0" w:beforeAutospacing="0" w:after="0" w:line="240" w:lineRule="auto"/>
              <w:ind w:firstLineChars="0"/>
              <w:rPr>
                <w:sz w:val="20"/>
                <w:szCs w:val="20"/>
              </w:rPr>
            </w:pPr>
            <w:r w:rsidRPr="0004105D">
              <w:rPr>
                <w:sz w:val="20"/>
                <w:szCs w:val="20"/>
              </w:rPr>
              <w:t>Method 2: Specify an applicability condition under which the requirements are valid for low-band CA via switching.</w:t>
            </w:r>
          </w:p>
          <w:p w14:paraId="02D5DC1B" w14:textId="77777777" w:rsidR="0004105D" w:rsidRPr="0004105D" w:rsidRDefault="0004105D" w:rsidP="0004105D">
            <w:pPr>
              <w:pStyle w:val="ListParagraph"/>
              <w:widowControl/>
              <w:numPr>
                <w:ilvl w:val="0"/>
                <w:numId w:val="14"/>
              </w:numPr>
              <w:spacing w:before="0" w:beforeAutospacing="0" w:after="0" w:line="240" w:lineRule="auto"/>
              <w:ind w:firstLineChars="0"/>
              <w:rPr>
                <w:sz w:val="20"/>
                <w:szCs w:val="20"/>
              </w:rPr>
            </w:pPr>
            <w:r w:rsidRPr="0004105D">
              <w:rPr>
                <w:sz w:val="20"/>
                <w:szCs w:val="20"/>
              </w:rPr>
              <w:t xml:space="preserve">Proposal 3 (ZTE): No need to consider the extension solution at least for L3 measurement, it </w:t>
            </w:r>
            <w:proofErr w:type="spellStart"/>
            <w:r w:rsidRPr="0004105D">
              <w:rPr>
                <w:sz w:val="20"/>
                <w:szCs w:val="20"/>
              </w:rPr>
              <w:t>can not</w:t>
            </w:r>
            <w:proofErr w:type="spellEnd"/>
            <w:r w:rsidRPr="0004105D">
              <w:rPr>
                <w:sz w:val="20"/>
                <w:szCs w:val="20"/>
              </w:rPr>
              <w:t xml:space="preserve"> work under current switching pattern periodicity P = 40 approved by RAN1. If one SMTC occasion is missed, then all SMTC occasions would be missed since typical SMTC configuration contains one or multiple complete switching pattern periodicity.</w:t>
            </w:r>
          </w:p>
          <w:p w14:paraId="6169B912" w14:textId="77777777" w:rsidR="0004105D" w:rsidRPr="0004105D" w:rsidRDefault="0004105D" w:rsidP="0004105D">
            <w:pPr>
              <w:pStyle w:val="ListParagraph"/>
              <w:widowControl/>
              <w:numPr>
                <w:ilvl w:val="0"/>
                <w:numId w:val="14"/>
              </w:numPr>
              <w:spacing w:before="0" w:beforeAutospacing="0" w:after="0" w:line="240" w:lineRule="auto"/>
              <w:ind w:firstLineChars="0"/>
              <w:rPr>
                <w:sz w:val="20"/>
                <w:szCs w:val="20"/>
              </w:rPr>
            </w:pPr>
            <w:r w:rsidRPr="0004105D">
              <w:rPr>
                <w:sz w:val="20"/>
                <w:szCs w:val="20"/>
              </w:rPr>
              <w:t xml:space="preserve">Proposal 4 (Nokia): For an activated SDL </w:t>
            </w:r>
            <w:proofErr w:type="spellStart"/>
            <w:r w:rsidRPr="0004105D">
              <w:rPr>
                <w:sz w:val="20"/>
                <w:szCs w:val="20"/>
              </w:rPr>
              <w:t>SCell</w:t>
            </w:r>
            <w:proofErr w:type="spellEnd"/>
            <w:r w:rsidRPr="0004105D">
              <w:rPr>
                <w:sz w:val="20"/>
                <w:szCs w:val="20"/>
              </w:rPr>
              <w:t xml:space="preserve"> with LBCA-</w:t>
            </w:r>
            <w:proofErr w:type="spellStart"/>
            <w:r w:rsidRPr="0004105D">
              <w:rPr>
                <w:sz w:val="20"/>
                <w:szCs w:val="20"/>
              </w:rPr>
              <w:t>sw</w:t>
            </w:r>
            <w:proofErr w:type="spellEnd"/>
            <w:r w:rsidRPr="0004105D">
              <w:rPr>
                <w:sz w:val="20"/>
                <w:szCs w:val="20"/>
              </w:rPr>
              <w:t xml:space="preserve">, for a serving cell which can be either FDD </w:t>
            </w:r>
            <w:proofErr w:type="spellStart"/>
            <w:r w:rsidRPr="0004105D">
              <w:rPr>
                <w:sz w:val="20"/>
                <w:szCs w:val="20"/>
              </w:rPr>
              <w:t>PCell</w:t>
            </w:r>
            <w:proofErr w:type="spellEnd"/>
            <w:r w:rsidRPr="0004105D">
              <w:rPr>
                <w:sz w:val="20"/>
                <w:szCs w:val="20"/>
              </w:rPr>
              <w:t xml:space="preserve"> or SDL </w:t>
            </w:r>
            <w:proofErr w:type="spellStart"/>
            <w:r w:rsidRPr="0004105D">
              <w:rPr>
                <w:sz w:val="20"/>
                <w:szCs w:val="20"/>
              </w:rPr>
              <w:t>SCell</w:t>
            </w:r>
            <w:proofErr w:type="spellEnd"/>
            <w:r w:rsidRPr="0004105D">
              <w:rPr>
                <w:sz w:val="20"/>
                <w:szCs w:val="20"/>
              </w:rPr>
              <w:t xml:space="preserve">:  </w:t>
            </w:r>
          </w:p>
          <w:p w14:paraId="2FEDC966" w14:textId="77777777" w:rsidR="0004105D" w:rsidRPr="0004105D" w:rsidRDefault="0004105D" w:rsidP="0004105D">
            <w:pPr>
              <w:pStyle w:val="ListParagraph"/>
              <w:widowControl/>
              <w:numPr>
                <w:ilvl w:val="1"/>
                <w:numId w:val="14"/>
              </w:numPr>
              <w:spacing w:before="0" w:beforeAutospacing="0" w:after="0" w:line="240" w:lineRule="auto"/>
              <w:ind w:firstLineChars="0"/>
              <w:rPr>
                <w:sz w:val="20"/>
                <w:szCs w:val="20"/>
              </w:rPr>
            </w:pPr>
            <w:r w:rsidRPr="0004105D">
              <w:rPr>
                <w:sz w:val="20"/>
                <w:szCs w:val="20"/>
              </w:rPr>
              <w:t>a.</w:t>
            </w:r>
            <w:r w:rsidRPr="0004105D">
              <w:rPr>
                <w:sz w:val="20"/>
                <w:szCs w:val="20"/>
              </w:rPr>
              <w:tab/>
              <w:t>If all the SSB occasions of the serving are contained within the LBCA-</w:t>
            </w:r>
            <w:proofErr w:type="spellStart"/>
            <w:r w:rsidRPr="0004105D">
              <w:rPr>
                <w:sz w:val="20"/>
                <w:szCs w:val="20"/>
              </w:rPr>
              <w:t>sw</w:t>
            </w:r>
            <w:proofErr w:type="spellEnd"/>
            <w:r w:rsidRPr="0004105D">
              <w:rPr>
                <w:sz w:val="20"/>
                <w:szCs w:val="20"/>
              </w:rPr>
              <w:t xml:space="preserve"> pattern, no delay extension is allowed</w:t>
            </w:r>
          </w:p>
          <w:p w14:paraId="50542113" w14:textId="77777777" w:rsidR="0004105D" w:rsidRPr="0004105D" w:rsidRDefault="0004105D" w:rsidP="0004105D">
            <w:pPr>
              <w:pStyle w:val="ListParagraph"/>
              <w:widowControl/>
              <w:numPr>
                <w:ilvl w:val="1"/>
                <w:numId w:val="14"/>
              </w:numPr>
              <w:spacing w:before="0" w:beforeAutospacing="0" w:after="0" w:line="240" w:lineRule="auto"/>
              <w:ind w:firstLineChars="0"/>
              <w:rPr>
                <w:sz w:val="20"/>
                <w:szCs w:val="20"/>
              </w:rPr>
            </w:pPr>
            <w:r w:rsidRPr="0004105D">
              <w:rPr>
                <w:sz w:val="20"/>
                <w:szCs w:val="20"/>
              </w:rPr>
              <w:t>b.</w:t>
            </w:r>
            <w:r w:rsidRPr="0004105D">
              <w:rPr>
                <w:sz w:val="20"/>
                <w:szCs w:val="20"/>
              </w:rPr>
              <w:tab/>
              <w:t>If a fraction the SSB occasions of the serving are contained within the LBCA-</w:t>
            </w:r>
            <w:proofErr w:type="spellStart"/>
            <w:r w:rsidRPr="0004105D">
              <w:rPr>
                <w:sz w:val="20"/>
                <w:szCs w:val="20"/>
              </w:rPr>
              <w:t>sw</w:t>
            </w:r>
            <w:proofErr w:type="spellEnd"/>
            <w:r w:rsidRPr="0004105D">
              <w:rPr>
                <w:sz w:val="20"/>
                <w:szCs w:val="20"/>
              </w:rPr>
              <w:t xml:space="preserve"> pattern, the delay is extended in accordance to the fraction of available SSB occasions</w:t>
            </w:r>
          </w:p>
          <w:p w14:paraId="4685B9A2" w14:textId="77777777" w:rsidR="0004105D" w:rsidRPr="0004105D" w:rsidRDefault="0004105D" w:rsidP="0004105D">
            <w:pPr>
              <w:pStyle w:val="ListParagraph"/>
              <w:widowControl/>
              <w:numPr>
                <w:ilvl w:val="1"/>
                <w:numId w:val="14"/>
              </w:numPr>
              <w:spacing w:before="0" w:beforeAutospacing="0" w:after="0" w:line="240" w:lineRule="auto"/>
              <w:ind w:firstLineChars="0"/>
              <w:rPr>
                <w:sz w:val="20"/>
                <w:szCs w:val="20"/>
              </w:rPr>
            </w:pPr>
            <w:r w:rsidRPr="0004105D">
              <w:rPr>
                <w:sz w:val="20"/>
                <w:szCs w:val="20"/>
              </w:rPr>
              <w:t>c.</w:t>
            </w:r>
            <w:r w:rsidRPr="0004105D">
              <w:rPr>
                <w:sz w:val="20"/>
                <w:szCs w:val="20"/>
              </w:rPr>
              <w:tab/>
              <w:t>If no SSB occasion of the serving cell is contained within the LBCA-</w:t>
            </w:r>
            <w:proofErr w:type="spellStart"/>
            <w:r w:rsidRPr="0004105D">
              <w:rPr>
                <w:sz w:val="20"/>
                <w:szCs w:val="20"/>
              </w:rPr>
              <w:t>sw</w:t>
            </w:r>
            <w:proofErr w:type="spellEnd"/>
            <w:r w:rsidRPr="0004105D">
              <w:rPr>
                <w:sz w:val="20"/>
                <w:szCs w:val="20"/>
              </w:rPr>
              <w:t xml:space="preserve"> pattern, the requirements do </w:t>
            </w:r>
            <w:proofErr w:type="spellStart"/>
            <w:r w:rsidRPr="0004105D">
              <w:rPr>
                <w:sz w:val="20"/>
                <w:szCs w:val="20"/>
              </w:rPr>
              <w:t>no</w:t>
            </w:r>
            <w:proofErr w:type="spellEnd"/>
            <w:r w:rsidRPr="0004105D">
              <w:rPr>
                <w:sz w:val="20"/>
                <w:szCs w:val="20"/>
              </w:rPr>
              <w:t xml:space="preserve"> apply</w:t>
            </w:r>
          </w:p>
          <w:p w14:paraId="132F4CA1" w14:textId="77777777" w:rsidR="0004105D" w:rsidRPr="0004105D" w:rsidRDefault="0004105D" w:rsidP="0004105D">
            <w:pPr>
              <w:pStyle w:val="ListParagraph"/>
              <w:widowControl/>
              <w:numPr>
                <w:ilvl w:val="0"/>
                <w:numId w:val="14"/>
              </w:numPr>
              <w:spacing w:before="0" w:beforeAutospacing="0" w:after="0" w:line="240" w:lineRule="auto"/>
              <w:ind w:firstLineChars="0"/>
              <w:rPr>
                <w:sz w:val="20"/>
                <w:szCs w:val="20"/>
              </w:rPr>
            </w:pPr>
            <w:r w:rsidRPr="0004105D">
              <w:rPr>
                <w:sz w:val="20"/>
                <w:szCs w:val="20"/>
              </w:rPr>
              <w:t>Proposal 5 (MTK):</w:t>
            </w:r>
          </w:p>
          <w:p w14:paraId="68FC6B92" w14:textId="7AAFD85F" w:rsidR="0004105D" w:rsidRDefault="0004105D" w:rsidP="0004105D">
            <w:pPr>
              <w:pStyle w:val="ListParagraph"/>
              <w:widowControl/>
              <w:numPr>
                <w:ilvl w:val="1"/>
                <w:numId w:val="14"/>
              </w:numPr>
              <w:spacing w:before="0" w:beforeAutospacing="0" w:after="0" w:line="240" w:lineRule="auto"/>
              <w:ind w:firstLineChars="0"/>
            </w:pPr>
            <w:r w:rsidRPr="0004105D">
              <w:rPr>
                <w:sz w:val="20"/>
                <w:szCs w:val="20"/>
              </w:rPr>
              <w:t>Agree on the principle of extending the delay based on missed reception occasion of necessary DL signals/channels and apply this principle to all the other procedures/measurements.</w:t>
            </w:r>
          </w:p>
        </w:tc>
      </w:tr>
    </w:tbl>
    <w:p w14:paraId="52E305A5" w14:textId="27C9CC83" w:rsidR="00662A56" w:rsidRDefault="0004105D" w:rsidP="00960190">
      <w:pPr>
        <w:pStyle w:val="BodyText"/>
        <w:jc w:val="both"/>
        <w:rPr>
          <w:lang w:eastAsia="ko-KR"/>
        </w:rPr>
      </w:pPr>
      <w:r>
        <w:rPr>
          <w:lang w:eastAsia="ko-KR"/>
        </w:rPr>
        <w:t xml:space="preserve">In our view, </w:t>
      </w:r>
      <w:r w:rsidRPr="0004105D">
        <w:rPr>
          <w:lang w:eastAsia="ko-KR"/>
        </w:rPr>
        <w:t xml:space="preserve">this issue is a common issue for SDL </w:t>
      </w:r>
      <w:proofErr w:type="spellStart"/>
      <w:r w:rsidRPr="0004105D">
        <w:rPr>
          <w:lang w:eastAsia="ko-KR"/>
        </w:rPr>
        <w:t>SCell</w:t>
      </w:r>
      <w:proofErr w:type="spellEnd"/>
      <w:r w:rsidRPr="0004105D">
        <w:rPr>
          <w:lang w:eastAsia="ko-KR"/>
        </w:rPr>
        <w:t xml:space="preserve"> and </w:t>
      </w:r>
      <w:proofErr w:type="spellStart"/>
      <w:r w:rsidRPr="0004105D">
        <w:rPr>
          <w:lang w:eastAsia="ko-KR"/>
        </w:rPr>
        <w:t>PCell</w:t>
      </w:r>
      <w:proofErr w:type="spellEnd"/>
      <w:r w:rsidRPr="0004105D">
        <w:rPr>
          <w:lang w:eastAsia="ko-KR"/>
        </w:rPr>
        <w:t xml:space="preserve"> L3 and L1 requirement.</w:t>
      </w:r>
      <w:r w:rsidR="00960190">
        <w:rPr>
          <w:lang w:eastAsia="ko-KR"/>
        </w:rPr>
        <w:t xml:space="preserve"> However, it’s necessary to differentiate the cases of “fully non-overlapped”, “fully overlapped” and “partially </w:t>
      </w:r>
      <w:r w:rsidR="00960190">
        <w:rPr>
          <w:lang w:eastAsia="ko-KR"/>
        </w:rPr>
        <w:lastRenderedPageBreak/>
        <w:t xml:space="preserve">overlapped” between SMTC/SSB/CSI-RS occasion and corresponding duration in switching pattern. We think the following general rules can be applied to 3 cases for both FDD </w:t>
      </w:r>
      <w:proofErr w:type="spellStart"/>
      <w:r w:rsidR="00960190">
        <w:rPr>
          <w:lang w:eastAsia="ko-KR"/>
        </w:rPr>
        <w:t>PCell</w:t>
      </w:r>
      <w:proofErr w:type="spellEnd"/>
      <w:r w:rsidR="00960190">
        <w:rPr>
          <w:lang w:eastAsia="ko-KR"/>
        </w:rPr>
        <w:t xml:space="preserve"> and activated SDL </w:t>
      </w:r>
      <w:proofErr w:type="spellStart"/>
      <w:r w:rsidR="00960190">
        <w:rPr>
          <w:lang w:eastAsia="ko-KR"/>
        </w:rPr>
        <w:t>SCell</w:t>
      </w:r>
      <w:proofErr w:type="spellEnd"/>
      <w:r w:rsidR="00960190">
        <w:rPr>
          <w:lang w:eastAsia="ko-KR"/>
        </w:rPr>
        <w:t>:</w:t>
      </w:r>
    </w:p>
    <w:p w14:paraId="38C012D3" w14:textId="51A9F9F1" w:rsidR="00960190" w:rsidRPr="00960190" w:rsidRDefault="00960190" w:rsidP="00960190">
      <w:pPr>
        <w:pStyle w:val="BodyText"/>
        <w:numPr>
          <w:ilvl w:val="0"/>
          <w:numId w:val="14"/>
        </w:numPr>
        <w:jc w:val="both"/>
        <w:rPr>
          <w:lang w:eastAsia="ko-KR"/>
        </w:rPr>
      </w:pPr>
      <w:r>
        <w:rPr>
          <w:lang w:eastAsia="ko-KR"/>
        </w:rPr>
        <w:t>Fo</w:t>
      </w:r>
      <w:r w:rsidRPr="00960190">
        <w:rPr>
          <w:lang w:eastAsia="ko-KR"/>
        </w:rPr>
        <w:t xml:space="preserve">r gap-less based L3 measurement and L1 measurement of a serving cell which can be either FDD </w:t>
      </w:r>
      <w:proofErr w:type="spellStart"/>
      <w:r w:rsidRPr="00960190">
        <w:rPr>
          <w:lang w:eastAsia="ko-KR"/>
        </w:rPr>
        <w:t>PCell</w:t>
      </w:r>
      <w:proofErr w:type="spellEnd"/>
      <w:r w:rsidRPr="00960190">
        <w:rPr>
          <w:lang w:eastAsia="ko-KR"/>
        </w:rPr>
        <w:t xml:space="preserve"> or activated SDL </w:t>
      </w:r>
      <w:proofErr w:type="spellStart"/>
      <w:r w:rsidRPr="00960190">
        <w:rPr>
          <w:lang w:eastAsia="ko-KR"/>
        </w:rPr>
        <w:t>SCell</w:t>
      </w:r>
      <w:proofErr w:type="spellEnd"/>
      <w:r w:rsidRPr="00960190">
        <w:rPr>
          <w:lang w:eastAsia="ko-KR"/>
        </w:rPr>
        <w:t xml:space="preserve">:  </w:t>
      </w:r>
    </w:p>
    <w:p w14:paraId="3B9EE7BE" w14:textId="77777777" w:rsidR="00960190" w:rsidRPr="00960190" w:rsidRDefault="00960190" w:rsidP="00960190">
      <w:pPr>
        <w:pStyle w:val="BodyText"/>
        <w:numPr>
          <w:ilvl w:val="1"/>
          <w:numId w:val="14"/>
        </w:numPr>
        <w:jc w:val="both"/>
        <w:rPr>
          <w:lang w:eastAsia="ko-KR"/>
        </w:rPr>
      </w:pPr>
      <w:r w:rsidRPr="00960190">
        <w:rPr>
          <w:lang w:eastAsia="ko-KR"/>
        </w:rPr>
        <w:t>a.</w:t>
      </w:r>
      <w:r w:rsidRPr="00960190">
        <w:rPr>
          <w:lang w:eastAsia="ko-KR"/>
        </w:rPr>
        <w:tab/>
        <w:t>If all {the SSB occasions</w:t>
      </w:r>
      <w:r w:rsidRPr="00960190">
        <w:rPr>
          <w:rFonts w:hint="eastAsia"/>
          <w:lang w:eastAsia="ko-KR"/>
        </w:rPr>
        <w:t xml:space="preserve"> </w:t>
      </w:r>
      <w:r w:rsidRPr="00960190">
        <w:rPr>
          <w:lang w:eastAsia="ko-KR"/>
        </w:rPr>
        <w:t xml:space="preserve">in SMTC window or CSI-RS </w:t>
      </w:r>
      <w:r w:rsidRPr="00960190">
        <w:rPr>
          <w:rFonts w:hint="eastAsia"/>
          <w:lang w:eastAsia="ko-KR"/>
        </w:rPr>
        <w:t>for</w:t>
      </w:r>
      <w:r w:rsidRPr="00960190">
        <w:rPr>
          <w:lang w:eastAsia="ko-KR"/>
        </w:rPr>
        <w:t xml:space="preserve"> L3 measurement} or {SSB occasions or CSI-RS for L1 measurement} are available based on the LB-CA switching pattern, no delay extension is allowed</w:t>
      </w:r>
    </w:p>
    <w:p w14:paraId="5A2D3B9D" w14:textId="77777777" w:rsidR="00960190" w:rsidRPr="00960190" w:rsidRDefault="00960190" w:rsidP="00960190">
      <w:pPr>
        <w:pStyle w:val="BodyText"/>
        <w:numPr>
          <w:ilvl w:val="1"/>
          <w:numId w:val="14"/>
        </w:numPr>
        <w:jc w:val="both"/>
        <w:rPr>
          <w:lang w:eastAsia="ko-KR"/>
        </w:rPr>
      </w:pPr>
      <w:r w:rsidRPr="00960190">
        <w:rPr>
          <w:lang w:eastAsia="ko-KR"/>
        </w:rPr>
        <w:t>b.</w:t>
      </w:r>
      <w:r w:rsidRPr="00960190">
        <w:rPr>
          <w:lang w:eastAsia="ko-KR"/>
        </w:rPr>
        <w:tab/>
        <w:t>If a fraction of {the SSB occasions</w:t>
      </w:r>
      <w:r w:rsidRPr="00960190">
        <w:rPr>
          <w:rFonts w:hint="eastAsia"/>
          <w:lang w:eastAsia="ko-KR"/>
        </w:rPr>
        <w:t xml:space="preserve"> </w:t>
      </w:r>
      <w:r w:rsidRPr="00960190">
        <w:rPr>
          <w:lang w:eastAsia="ko-KR"/>
        </w:rPr>
        <w:t xml:space="preserve">in SMTC window or CSI-RS </w:t>
      </w:r>
      <w:r w:rsidRPr="00960190">
        <w:rPr>
          <w:rFonts w:hint="eastAsia"/>
          <w:lang w:eastAsia="ko-KR"/>
        </w:rPr>
        <w:t>for</w:t>
      </w:r>
      <w:r w:rsidRPr="00960190">
        <w:rPr>
          <w:lang w:eastAsia="ko-KR"/>
        </w:rPr>
        <w:t xml:space="preserve"> L3 measurement} or {SSB occasions or CSI-RS for L1 measurement} are not available based on the LB-CA switching pattern, the delay is scaled in accordance </w:t>
      </w:r>
      <w:proofErr w:type="gramStart"/>
      <w:r w:rsidRPr="00960190">
        <w:rPr>
          <w:lang w:eastAsia="ko-KR"/>
        </w:rPr>
        <w:t>to</w:t>
      </w:r>
      <w:proofErr w:type="gramEnd"/>
      <w:r w:rsidRPr="00960190">
        <w:rPr>
          <w:lang w:eastAsia="ko-KR"/>
        </w:rPr>
        <w:t xml:space="preserve"> the fraction of available occasions.</w:t>
      </w:r>
    </w:p>
    <w:p w14:paraId="1454DCD7" w14:textId="77777777" w:rsidR="00960190" w:rsidRPr="00960190" w:rsidRDefault="00960190" w:rsidP="00960190">
      <w:pPr>
        <w:pStyle w:val="BodyText"/>
        <w:numPr>
          <w:ilvl w:val="1"/>
          <w:numId w:val="14"/>
        </w:numPr>
        <w:jc w:val="both"/>
        <w:rPr>
          <w:lang w:eastAsia="ko-KR"/>
        </w:rPr>
      </w:pPr>
      <w:r w:rsidRPr="00960190">
        <w:rPr>
          <w:lang w:eastAsia="ko-KR"/>
        </w:rPr>
        <w:t>c.</w:t>
      </w:r>
      <w:r w:rsidRPr="00960190">
        <w:rPr>
          <w:lang w:eastAsia="ko-KR"/>
        </w:rPr>
        <w:tab/>
        <w:t>If no {SSB occasions</w:t>
      </w:r>
      <w:r w:rsidRPr="00960190">
        <w:rPr>
          <w:rFonts w:hint="eastAsia"/>
          <w:lang w:eastAsia="ko-KR"/>
        </w:rPr>
        <w:t xml:space="preserve"> </w:t>
      </w:r>
      <w:r w:rsidRPr="00960190">
        <w:rPr>
          <w:lang w:eastAsia="ko-KR"/>
        </w:rPr>
        <w:t xml:space="preserve">in SMTC window or CSI-RS </w:t>
      </w:r>
      <w:r w:rsidRPr="00960190">
        <w:rPr>
          <w:rFonts w:hint="eastAsia"/>
          <w:lang w:eastAsia="ko-KR"/>
        </w:rPr>
        <w:t>for</w:t>
      </w:r>
      <w:r w:rsidRPr="00960190">
        <w:rPr>
          <w:lang w:eastAsia="ko-KR"/>
        </w:rPr>
        <w:t xml:space="preserve"> L3 measurement} or {SSB occasions or CSI-RS for L1 measurement} are available based on the LB-CA switching pattern, the corresponding requirements do not apply.</w:t>
      </w:r>
    </w:p>
    <w:p w14:paraId="50DD52B0" w14:textId="5FE9D84B" w:rsidR="00960190" w:rsidRPr="00960190" w:rsidRDefault="00960190" w:rsidP="00960190">
      <w:pPr>
        <w:pStyle w:val="BodyText"/>
        <w:jc w:val="both"/>
        <w:rPr>
          <w:b/>
          <w:bCs/>
          <w:i/>
          <w:iCs/>
          <w:lang w:eastAsia="ko-KR"/>
        </w:rPr>
      </w:pPr>
      <w:r w:rsidRPr="00960190">
        <w:rPr>
          <w:b/>
          <w:bCs/>
          <w:i/>
          <w:iCs/>
          <w:lang w:eastAsia="ko-KR"/>
        </w:rPr>
        <w:t xml:space="preserve">Proposal 1: for gap-less based L3 measurement and L1 measurement of a serving cell which can be either FDD </w:t>
      </w:r>
      <w:proofErr w:type="spellStart"/>
      <w:r w:rsidRPr="00960190">
        <w:rPr>
          <w:b/>
          <w:bCs/>
          <w:i/>
          <w:iCs/>
          <w:lang w:eastAsia="ko-KR"/>
        </w:rPr>
        <w:t>PCell</w:t>
      </w:r>
      <w:proofErr w:type="spellEnd"/>
      <w:r w:rsidRPr="00960190">
        <w:rPr>
          <w:b/>
          <w:bCs/>
          <w:i/>
          <w:iCs/>
          <w:lang w:eastAsia="ko-KR"/>
        </w:rPr>
        <w:t xml:space="preserve"> or activated SDL </w:t>
      </w:r>
      <w:proofErr w:type="spellStart"/>
      <w:r w:rsidRPr="00960190">
        <w:rPr>
          <w:b/>
          <w:bCs/>
          <w:i/>
          <w:iCs/>
          <w:lang w:eastAsia="ko-KR"/>
        </w:rPr>
        <w:t>SCell</w:t>
      </w:r>
      <w:proofErr w:type="spellEnd"/>
      <w:r w:rsidRPr="00960190">
        <w:rPr>
          <w:b/>
          <w:bCs/>
          <w:i/>
          <w:iCs/>
          <w:lang w:eastAsia="ko-KR"/>
        </w:rPr>
        <w:t xml:space="preserve">:  </w:t>
      </w:r>
    </w:p>
    <w:p w14:paraId="55B9FE88" w14:textId="2DAC3522" w:rsidR="00960190" w:rsidRPr="00960190" w:rsidRDefault="00960190" w:rsidP="00960190">
      <w:pPr>
        <w:pStyle w:val="BodyText"/>
        <w:numPr>
          <w:ilvl w:val="0"/>
          <w:numId w:val="25"/>
        </w:numPr>
        <w:spacing w:before="0" w:beforeAutospacing="0"/>
        <w:jc w:val="both"/>
        <w:rPr>
          <w:b/>
          <w:bCs/>
          <w:i/>
          <w:iCs/>
          <w:lang w:eastAsia="ko-KR"/>
        </w:rPr>
      </w:pPr>
      <w:r w:rsidRPr="00960190">
        <w:rPr>
          <w:b/>
          <w:bCs/>
          <w:i/>
          <w:iCs/>
          <w:lang w:eastAsia="ko-KR"/>
        </w:rPr>
        <w:t>a.</w:t>
      </w:r>
      <w:r w:rsidRPr="00960190">
        <w:rPr>
          <w:b/>
          <w:bCs/>
          <w:i/>
          <w:iCs/>
          <w:lang w:eastAsia="ko-KR"/>
        </w:rPr>
        <w:tab/>
        <w:t>If all {the SSB occasions in SMTC window or CSI-RS for L3 measurement} or {SSB occasions or CSI-RS for L1 measurement} are available based on the LB-CA switching pattern, no delay extension is allowed</w:t>
      </w:r>
    </w:p>
    <w:p w14:paraId="5B668404" w14:textId="427F2BC6" w:rsidR="00960190" w:rsidRPr="00960190" w:rsidRDefault="00960190" w:rsidP="00960190">
      <w:pPr>
        <w:pStyle w:val="BodyText"/>
        <w:numPr>
          <w:ilvl w:val="0"/>
          <w:numId w:val="25"/>
        </w:numPr>
        <w:spacing w:before="0" w:beforeAutospacing="0"/>
        <w:jc w:val="both"/>
        <w:rPr>
          <w:b/>
          <w:bCs/>
          <w:i/>
          <w:iCs/>
          <w:lang w:eastAsia="ko-KR"/>
        </w:rPr>
      </w:pPr>
      <w:r w:rsidRPr="00960190">
        <w:rPr>
          <w:b/>
          <w:bCs/>
          <w:i/>
          <w:iCs/>
          <w:lang w:eastAsia="ko-KR"/>
        </w:rPr>
        <w:t>b.</w:t>
      </w:r>
      <w:r w:rsidRPr="00960190">
        <w:rPr>
          <w:b/>
          <w:bCs/>
          <w:i/>
          <w:iCs/>
          <w:lang w:eastAsia="ko-KR"/>
        </w:rPr>
        <w:tab/>
        <w:t xml:space="preserve">If a fraction of {the SSB occasions in SMTC window or CSI-RS for L3 measurement} or {SSB occasions or CSI-RS for L1 measurement} are not available based on the LB-CA switching pattern, the delay is scaled in accordance </w:t>
      </w:r>
      <w:proofErr w:type="gramStart"/>
      <w:r w:rsidRPr="00960190">
        <w:rPr>
          <w:b/>
          <w:bCs/>
          <w:i/>
          <w:iCs/>
          <w:lang w:eastAsia="ko-KR"/>
        </w:rPr>
        <w:t>to</w:t>
      </w:r>
      <w:proofErr w:type="gramEnd"/>
      <w:r w:rsidRPr="00960190">
        <w:rPr>
          <w:b/>
          <w:bCs/>
          <w:i/>
          <w:iCs/>
          <w:lang w:eastAsia="ko-KR"/>
        </w:rPr>
        <w:t xml:space="preserve"> the fraction of available occasions.</w:t>
      </w:r>
    </w:p>
    <w:p w14:paraId="6A5C6647" w14:textId="1EBB015B" w:rsidR="00662A56" w:rsidRPr="00960190" w:rsidRDefault="00960190" w:rsidP="00662A56">
      <w:pPr>
        <w:pStyle w:val="BodyText"/>
        <w:numPr>
          <w:ilvl w:val="0"/>
          <w:numId w:val="25"/>
        </w:numPr>
        <w:spacing w:before="0" w:beforeAutospacing="0"/>
        <w:jc w:val="both"/>
        <w:rPr>
          <w:b/>
          <w:bCs/>
          <w:i/>
          <w:iCs/>
          <w:lang w:eastAsia="ko-KR"/>
        </w:rPr>
      </w:pPr>
      <w:r w:rsidRPr="00960190">
        <w:rPr>
          <w:b/>
          <w:bCs/>
          <w:i/>
          <w:iCs/>
          <w:lang w:eastAsia="ko-KR"/>
        </w:rPr>
        <w:t>c.</w:t>
      </w:r>
      <w:r w:rsidRPr="00960190">
        <w:rPr>
          <w:b/>
          <w:bCs/>
          <w:i/>
          <w:iCs/>
          <w:lang w:eastAsia="ko-KR"/>
        </w:rPr>
        <w:tab/>
        <w:t>If no {SSB occasions in SMTC window or CSI-RS for L3 measurement} or {SSB occasions or CSI-RS for L1 measurement} are available based on the LB-CA switching pattern, the corresponding requirements do not apply.</w:t>
      </w:r>
    </w:p>
    <w:p w14:paraId="75CC9BBD" w14:textId="77777777" w:rsidR="00662A56" w:rsidRPr="004F44CD" w:rsidRDefault="00662A56" w:rsidP="00662A56">
      <w:pPr>
        <w:rPr>
          <w:b/>
          <w:color w:val="0070C0"/>
          <w:u w:val="single"/>
          <w:lang w:eastAsia="ko-KR"/>
        </w:rPr>
      </w:pPr>
      <w:r w:rsidRPr="004F44CD">
        <w:rPr>
          <w:b/>
          <w:color w:val="0070C0"/>
          <w:u w:val="single"/>
          <w:lang w:eastAsia="ko-KR"/>
        </w:rPr>
        <w:t>Issue 1-1-4: others for general part</w:t>
      </w:r>
    </w:p>
    <w:tbl>
      <w:tblPr>
        <w:tblStyle w:val="TableGrid"/>
        <w:tblW w:w="0" w:type="auto"/>
        <w:tblLook w:val="04A0" w:firstRow="1" w:lastRow="0" w:firstColumn="1" w:lastColumn="0" w:noHBand="0" w:noVBand="1"/>
      </w:tblPr>
      <w:tblGrid>
        <w:gridCol w:w="9962"/>
      </w:tblGrid>
      <w:tr w:rsidR="00960190" w14:paraId="2D8E7DFA" w14:textId="77777777" w:rsidTr="00960190">
        <w:tc>
          <w:tcPr>
            <w:tcW w:w="9962" w:type="dxa"/>
          </w:tcPr>
          <w:p w14:paraId="5024C460" w14:textId="7FE445AE" w:rsidR="00960190" w:rsidRPr="00960190" w:rsidRDefault="00960190" w:rsidP="00662A56">
            <w:pPr>
              <w:pStyle w:val="ListParagraph"/>
              <w:widowControl/>
              <w:numPr>
                <w:ilvl w:val="0"/>
                <w:numId w:val="14"/>
              </w:numPr>
              <w:spacing w:before="0" w:beforeAutospacing="0" w:after="120" w:line="240" w:lineRule="auto"/>
              <w:ind w:firstLineChars="0"/>
            </w:pPr>
            <w:r>
              <w:t>Proposal 1 (OPPO):</w:t>
            </w:r>
            <w:r>
              <w:rPr>
                <w:rFonts w:eastAsia="Times New Roman"/>
                <w:sz w:val="20"/>
                <w:szCs w:val="20"/>
              </w:rPr>
              <w:t xml:space="preserve"> </w:t>
            </w:r>
            <w:r>
              <w:t>The requirements for LB CA via switching is irrelevant to the UE capability of Rel-18 NES.</w:t>
            </w:r>
          </w:p>
        </w:tc>
      </w:tr>
    </w:tbl>
    <w:p w14:paraId="457F9BB8" w14:textId="4AC4D9FF" w:rsidR="00662A56" w:rsidRDefault="00960190" w:rsidP="00662A56">
      <w:pPr>
        <w:rPr>
          <w:rFonts w:eastAsia="SimSun"/>
        </w:rPr>
      </w:pPr>
      <w:r>
        <w:rPr>
          <w:rFonts w:eastAsia="SimSun"/>
        </w:rPr>
        <w:t>We agree with proposal 1 but this proposal will not be captured as any kind of requirement in the spec, and therefore we propose to close this issue.</w:t>
      </w:r>
    </w:p>
    <w:p w14:paraId="16CB2A32" w14:textId="239CFF4D" w:rsidR="00960190" w:rsidRPr="00960190" w:rsidRDefault="00960190" w:rsidP="00960190">
      <w:pPr>
        <w:pStyle w:val="BodyText"/>
        <w:jc w:val="both"/>
        <w:rPr>
          <w:b/>
          <w:bCs/>
          <w:i/>
          <w:iCs/>
          <w:lang w:eastAsia="ko-KR"/>
        </w:rPr>
      </w:pPr>
      <w:r w:rsidRPr="00960190">
        <w:rPr>
          <w:b/>
          <w:bCs/>
          <w:i/>
          <w:iCs/>
          <w:lang w:eastAsia="ko-KR"/>
        </w:rPr>
        <w:t xml:space="preserve">Proposal </w:t>
      </w:r>
      <w:r>
        <w:rPr>
          <w:b/>
          <w:bCs/>
          <w:i/>
          <w:iCs/>
          <w:lang w:eastAsia="ko-KR"/>
        </w:rPr>
        <w:t>2</w:t>
      </w:r>
      <w:r w:rsidRPr="00960190">
        <w:rPr>
          <w:b/>
          <w:bCs/>
          <w:i/>
          <w:iCs/>
          <w:lang w:eastAsia="ko-KR"/>
        </w:rPr>
        <w:t xml:space="preserve">: </w:t>
      </w:r>
      <w:r>
        <w:rPr>
          <w:b/>
          <w:bCs/>
          <w:i/>
          <w:iCs/>
          <w:lang w:eastAsia="ko-KR"/>
        </w:rPr>
        <w:t xml:space="preserve">close this issue 1-1-4 </w:t>
      </w:r>
      <w:r w:rsidRPr="00960190">
        <w:rPr>
          <w:b/>
          <w:bCs/>
          <w:i/>
          <w:iCs/>
          <w:lang w:eastAsia="ko-KR"/>
        </w:rPr>
        <w:t>since it will not be captured in the spec</w:t>
      </w:r>
      <w:r>
        <w:rPr>
          <w:b/>
          <w:bCs/>
          <w:i/>
          <w:iCs/>
          <w:lang w:eastAsia="ko-KR"/>
        </w:rPr>
        <w:t>.</w:t>
      </w:r>
      <w:r w:rsidRPr="00960190">
        <w:rPr>
          <w:b/>
          <w:bCs/>
          <w:i/>
          <w:iCs/>
          <w:lang w:eastAsia="ko-KR"/>
        </w:rPr>
        <w:t xml:space="preserve"> </w:t>
      </w:r>
    </w:p>
    <w:p w14:paraId="5A9819CB" w14:textId="2E9B033A" w:rsidR="00667948" w:rsidRPr="00667948" w:rsidRDefault="00CD681E" w:rsidP="00936D6E">
      <w:pPr>
        <w:pStyle w:val="Heading1"/>
        <w:numPr>
          <w:ilvl w:val="0"/>
          <w:numId w:val="10"/>
        </w:numPr>
        <w:pBdr>
          <w:top w:val="single" w:sz="12" w:space="2" w:color="auto"/>
        </w:pBdr>
        <w:jc w:val="both"/>
        <w:rPr>
          <w:sz w:val="32"/>
        </w:rPr>
      </w:pPr>
      <w:r w:rsidRPr="00CD681E">
        <w:rPr>
          <w:sz w:val="32"/>
        </w:rPr>
        <w:t>Switching delay or interruption requirement</w:t>
      </w:r>
    </w:p>
    <w:p w14:paraId="2F2FBD74" w14:textId="77777777" w:rsidR="00C97658" w:rsidRDefault="00C97658" w:rsidP="002764F5">
      <w:pPr>
        <w:jc w:val="both"/>
        <w:rPr>
          <w:b/>
          <w:color w:val="0070C0"/>
          <w:u w:val="single"/>
          <w:lang w:eastAsia="ko-KR"/>
        </w:rPr>
      </w:pPr>
      <w:r w:rsidRPr="004F44CD">
        <w:rPr>
          <w:b/>
          <w:color w:val="0070C0"/>
          <w:u w:val="single"/>
          <w:lang w:eastAsia="ko-KR"/>
        </w:rPr>
        <w:t>Issue 1-2-1: Necessity of interruption requirement in RRM between FDD CC and SDL CC</w:t>
      </w:r>
      <w:r w:rsidRPr="00B846B2">
        <w:rPr>
          <w:b/>
          <w:color w:val="0070C0"/>
          <w:u w:val="single"/>
          <w:lang w:eastAsia="ko-KR"/>
        </w:rPr>
        <w:t xml:space="preserve"> </w:t>
      </w:r>
    </w:p>
    <w:p w14:paraId="3C22EED4" w14:textId="35D2FABE" w:rsidR="00C97658" w:rsidRPr="00C97658" w:rsidRDefault="00C97658" w:rsidP="002764F5">
      <w:pPr>
        <w:jc w:val="both"/>
        <w:rPr>
          <w:rFonts w:eastAsia="SimSun"/>
        </w:rPr>
      </w:pPr>
      <w:r w:rsidRPr="00C97658">
        <w:rPr>
          <w:rFonts w:eastAsia="SimSun"/>
        </w:rPr>
        <w:t>Concluded in last meeting WF[1].</w:t>
      </w:r>
    </w:p>
    <w:p w14:paraId="2A2B4790" w14:textId="77777777" w:rsidR="00C97658" w:rsidRDefault="00C97658" w:rsidP="002764F5">
      <w:pPr>
        <w:jc w:val="both"/>
        <w:rPr>
          <w:b/>
          <w:color w:val="0070C0"/>
          <w:u w:val="single"/>
          <w:lang w:eastAsia="ko-KR"/>
        </w:rPr>
      </w:pPr>
    </w:p>
    <w:p w14:paraId="19EFF4E2" w14:textId="77777777" w:rsidR="00C97658" w:rsidRPr="00C97658" w:rsidRDefault="00C97658" w:rsidP="00C97658">
      <w:pPr>
        <w:rPr>
          <w:b/>
          <w:color w:val="0070C0"/>
          <w:sz w:val="20"/>
          <w:szCs w:val="20"/>
          <w:u w:val="single"/>
          <w:lang w:eastAsia="ko-KR"/>
        </w:rPr>
      </w:pPr>
      <w:r w:rsidRPr="00C97658">
        <w:rPr>
          <w:b/>
          <w:color w:val="0070C0"/>
          <w:sz w:val="20"/>
          <w:szCs w:val="20"/>
          <w:u w:val="single"/>
          <w:lang w:eastAsia="ko-KR"/>
        </w:rPr>
        <w:t>Issue 1-2-2: Necessity of interruption requirement in RRM when more carriers are considered</w:t>
      </w:r>
    </w:p>
    <w:tbl>
      <w:tblPr>
        <w:tblStyle w:val="TableGrid"/>
        <w:tblW w:w="0" w:type="auto"/>
        <w:tblLook w:val="04A0" w:firstRow="1" w:lastRow="0" w:firstColumn="1" w:lastColumn="0" w:noHBand="0" w:noVBand="1"/>
      </w:tblPr>
      <w:tblGrid>
        <w:gridCol w:w="9962"/>
      </w:tblGrid>
      <w:tr w:rsidR="00B846B2" w:rsidRPr="00C97658" w14:paraId="3084E7F8" w14:textId="77777777" w:rsidTr="00B846B2">
        <w:tc>
          <w:tcPr>
            <w:tcW w:w="9962" w:type="dxa"/>
          </w:tcPr>
          <w:p w14:paraId="47C1945A" w14:textId="77777777" w:rsidR="00C97658" w:rsidRPr="00C97658" w:rsidRDefault="00C97658" w:rsidP="00C97658">
            <w:pPr>
              <w:pStyle w:val="ListParagraph"/>
              <w:widowControl/>
              <w:numPr>
                <w:ilvl w:val="0"/>
                <w:numId w:val="14"/>
              </w:numPr>
              <w:spacing w:before="0" w:beforeAutospacing="0" w:after="0" w:line="240" w:lineRule="auto"/>
              <w:ind w:firstLineChars="0"/>
              <w:rPr>
                <w:sz w:val="20"/>
                <w:szCs w:val="20"/>
              </w:rPr>
            </w:pPr>
            <w:r w:rsidRPr="00C97658">
              <w:rPr>
                <w:sz w:val="20"/>
                <w:szCs w:val="20"/>
              </w:rPr>
              <w:t>Option 1 (QC): RAN4 does not define interruption requirements to other bands/carriers in Rel-19.</w:t>
            </w:r>
          </w:p>
          <w:p w14:paraId="686528FE" w14:textId="77777777" w:rsidR="00C97658" w:rsidRPr="00C97658" w:rsidRDefault="00C97658" w:rsidP="00C97658">
            <w:pPr>
              <w:pStyle w:val="ListParagraph"/>
              <w:widowControl/>
              <w:numPr>
                <w:ilvl w:val="0"/>
                <w:numId w:val="14"/>
              </w:numPr>
              <w:spacing w:before="0" w:beforeAutospacing="0" w:after="0" w:line="240" w:lineRule="auto"/>
              <w:ind w:firstLineChars="0"/>
              <w:rPr>
                <w:sz w:val="20"/>
                <w:szCs w:val="20"/>
              </w:rPr>
            </w:pPr>
            <w:r w:rsidRPr="00C97658">
              <w:rPr>
                <w:sz w:val="20"/>
                <w:szCs w:val="20"/>
              </w:rPr>
              <w:t xml:space="preserve">Option 2 (HW): When more carriers are considered, switching between FDD and SDL would interrupt other combined active </w:t>
            </w:r>
            <w:proofErr w:type="spellStart"/>
            <w:r w:rsidRPr="00C97658">
              <w:rPr>
                <w:sz w:val="20"/>
                <w:szCs w:val="20"/>
              </w:rPr>
              <w:t>SCell</w:t>
            </w:r>
            <w:proofErr w:type="spellEnd"/>
            <w:r w:rsidRPr="00C97658">
              <w:rPr>
                <w:sz w:val="20"/>
                <w:szCs w:val="20"/>
              </w:rPr>
              <w:t xml:space="preserve">, the interruption length is </w:t>
            </w:r>
            <w:r w:rsidRPr="00C97658">
              <w:rPr>
                <w:rFonts w:ascii="Cambria Math" w:hAnsi="Cambria Math" w:cs="Cambria Math"/>
                <w:sz w:val="20"/>
                <w:szCs w:val="20"/>
              </w:rPr>
              <w:t>⌈</w:t>
            </w:r>
            <w:proofErr w:type="spellStart"/>
            <w:r w:rsidRPr="00C97658">
              <w:rPr>
                <w:sz w:val="20"/>
                <w:szCs w:val="20"/>
              </w:rPr>
              <w:t>T_switching</w:t>
            </w:r>
            <w:proofErr w:type="spellEnd"/>
            <w:r w:rsidRPr="00C97658">
              <w:rPr>
                <w:sz w:val="20"/>
                <w:szCs w:val="20"/>
              </w:rPr>
              <w:t>/(Slot-length-victim)</w:t>
            </w:r>
            <w:r w:rsidRPr="00C97658">
              <w:rPr>
                <w:rFonts w:ascii="Cambria Math" w:hAnsi="Cambria Math" w:cs="Cambria Math"/>
                <w:sz w:val="20"/>
                <w:szCs w:val="20"/>
              </w:rPr>
              <w:t>⌉</w:t>
            </w:r>
            <w:r w:rsidRPr="00C97658">
              <w:rPr>
                <w:sz w:val="20"/>
                <w:szCs w:val="20"/>
              </w:rPr>
              <w:t>+1.</w:t>
            </w:r>
          </w:p>
          <w:p w14:paraId="0BE2927C" w14:textId="77777777" w:rsidR="00C97658" w:rsidRPr="00C97658" w:rsidRDefault="00C97658" w:rsidP="00C97658">
            <w:pPr>
              <w:pStyle w:val="ListParagraph"/>
              <w:widowControl/>
              <w:numPr>
                <w:ilvl w:val="0"/>
                <w:numId w:val="14"/>
              </w:numPr>
              <w:spacing w:before="0" w:beforeAutospacing="0" w:after="0" w:line="240" w:lineRule="auto"/>
              <w:ind w:firstLineChars="0"/>
              <w:rPr>
                <w:sz w:val="20"/>
                <w:szCs w:val="20"/>
              </w:rPr>
            </w:pPr>
            <w:r w:rsidRPr="00C97658">
              <w:rPr>
                <w:sz w:val="20"/>
                <w:szCs w:val="20"/>
              </w:rPr>
              <w:t>Option 3 (Nokia): If a third band is configured without switching pattern, no interruption is allowed on the third band due to LBCA-</w:t>
            </w:r>
            <w:proofErr w:type="spellStart"/>
            <w:r w:rsidRPr="00C97658">
              <w:rPr>
                <w:sz w:val="20"/>
                <w:szCs w:val="20"/>
              </w:rPr>
              <w:t>sw</w:t>
            </w:r>
            <w:proofErr w:type="spellEnd"/>
            <w:r w:rsidRPr="00C97658">
              <w:rPr>
                <w:sz w:val="20"/>
                <w:szCs w:val="20"/>
              </w:rPr>
              <w:t xml:space="preserve"> operation on </w:t>
            </w:r>
            <w:proofErr w:type="spellStart"/>
            <w:r w:rsidRPr="00C97658">
              <w:rPr>
                <w:sz w:val="20"/>
                <w:szCs w:val="20"/>
              </w:rPr>
              <w:t>PCell</w:t>
            </w:r>
            <w:proofErr w:type="spellEnd"/>
            <w:r w:rsidRPr="00C97658">
              <w:rPr>
                <w:sz w:val="20"/>
                <w:szCs w:val="20"/>
              </w:rPr>
              <w:t xml:space="preserve"> and SDL </w:t>
            </w:r>
            <w:proofErr w:type="spellStart"/>
            <w:r w:rsidRPr="00C97658">
              <w:rPr>
                <w:sz w:val="20"/>
                <w:szCs w:val="20"/>
              </w:rPr>
              <w:t>SCell</w:t>
            </w:r>
            <w:proofErr w:type="spellEnd"/>
            <w:r w:rsidRPr="00C97658">
              <w:rPr>
                <w:sz w:val="20"/>
                <w:szCs w:val="20"/>
              </w:rPr>
              <w:t>.</w:t>
            </w:r>
          </w:p>
          <w:p w14:paraId="41E6061A" w14:textId="3C8FAD97" w:rsidR="00B846B2" w:rsidRPr="00C97658" w:rsidRDefault="00C97658" w:rsidP="00C97658">
            <w:pPr>
              <w:pStyle w:val="ListParagraph"/>
              <w:widowControl/>
              <w:numPr>
                <w:ilvl w:val="0"/>
                <w:numId w:val="14"/>
              </w:numPr>
              <w:spacing w:before="0" w:beforeAutospacing="0" w:after="0" w:line="240" w:lineRule="auto"/>
              <w:ind w:firstLineChars="0"/>
              <w:rPr>
                <w:sz w:val="20"/>
                <w:szCs w:val="20"/>
              </w:rPr>
            </w:pPr>
            <w:r w:rsidRPr="00C97658">
              <w:rPr>
                <w:sz w:val="20"/>
                <w:szCs w:val="20"/>
              </w:rPr>
              <w:t>Option 4 (MTK): RAN4 RRM to close the issue of RRM requirements when more carriers are considered, unless it is specified in the WID.</w:t>
            </w:r>
          </w:p>
        </w:tc>
      </w:tr>
    </w:tbl>
    <w:p w14:paraId="59C237C9" w14:textId="4BD9C188" w:rsidR="00C97658" w:rsidRPr="00C97658" w:rsidRDefault="00C97658" w:rsidP="00C97658">
      <w:pPr>
        <w:spacing w:after="0"/>
        <w:rPr>
          <w:bCs/>
          <w:lang w:eastAsia="ko-KR"/>
        </w:rPr>
      </w:pPr>
      <w:r w:rsidRPr="00C97658">
        <w:rPr>
          <w:bCs/>
          <w:lang w:eastAsia="ko-KR"/>
        </w:rPr>
        <w:t>RF session had agreements in RAN4#114:</w:t>
      </w:r>
    </w:p>
    <w:p w14:paraId="0AE2ED45" w14:textId="77777777" w:rsidR="00C97658" w:rsidRPr="00C97658" w:rsidRDefault="00C97658" w:rsidP="00C97658">
      <w:pPr>
        <w:spacing w:after="0"/>
        <w:rPr>
          <w:b/>
          <w:bCs/>
        </w:rPr>
      </w:pPr>
      <w:r w:rsidRPr="00C97658">
        <w:rPr>
          <w:b/>
          <w:bCs/>
        </w:rPr>
        <w:t>Issue 1: Scope clarification</w:t>
      </w:r>
    </w:p>
    <w:p w14:paraId="3EB51BFA" w14:textId="77777777" w:rsidR="00C97658" w:rsidRPr="00C97658" w:rsidRDefault="00C97658" w:rsidP="00C97658">
      <w:pPr>
        <w:pStyle w:val="B1"/>
        <w:spacing w:after="0"/>
        <w:ind w:left="960"/>
      </w:pPr>
      <w:r w:rsidRPr="00C97658">
        <w:t>-</w:t>
      </w:r>
      <w:r w:rsidRPr="00C97658">
        <w:tab/>
        <w:t>Specify the switching period(s) based on the scenario with the switching between two low bands in Rel-19 WI</w:t>
      </w:r>
    </w:p>
    <w:p w14:paraId="44FF0A3B" w14:textId="77777777" w:rsidR="00C97658" w:rsidRPr="00C97658" w:rsidRDefault="00C97658" w:rsidP="00C97658">
      <w:pPr>
        <w:pStyle w:val="B2"/>
        <w:spacing w:after="0"/>
      </w:pPr>
      <w:r w:rsidRPr="00C97658">
        <w:t>-</w:t>
      </w:r>
      <w:r w:rsidRPr="00C97658">
        <w:tab/>
        <w:t>It is not precluded that such two low bands are further combined with the additional band</w:t>
      </w:r>
    </w:p>
    <w:p w14:paraId="54B14AD3" w14:textId="07384D0F" w:rsidR="00363BE7" w:rsidRPr="00C97658" w:rsidRDefault="00C97658" w:rsidP="00C97658">
      <w:pPr>
        <w:jc w:val="both"/>
        <w:rPr>
          <w:lang w:eastAsia="ko-KR"/>
        </w:rPr>
      </w:pPr>
      <w:r w:rsidRPr="00C97658">
        <w:t>-</w:t>
      </w:r>
      <w:r w:rsidRPr="00C97658">
        <w:tab/>
      </w:r>
      <w:r w:rsidRPr="00C97658">
        <w:rPr>
          <w:highlight w:val="yellow"/>
        </w:rPr>
        <w:t>The combination of those two low bands with other band can be further discussed in the future release</w:t>
      </w:r>
      <w:r w:rsidR="00363BE7" w:rsidRPr="00C97658">
        <w:rPr>
          <w:lang w:eastAsia="ko-KR"/>
        </w:rPr>
        <w:t xml:space="preserve">. </w:t>
      </w:r>
    </w:p>
    <w:p w14:paraId="69860732" w14:textId="119DC04A" w:rsidR="00C97658" w:rsidRDefault="00C97658" w:rsidP="006A40B3">
      <w:pPr>
        <w:jc w:val="both"/>
        <w:rPr>
          <w:lang w:eastAsia="ko-KR"/>
        </w:rPr>
      </w:pPr>
      <w:r w:rsidRPr="00C97658">
        <w:rPr>
          <w:lang w:eastAsia="ko-KR"/>
        </w:rPr>
        <w:t>Thus, according to RF session agreement, we think •</w:t>
      </w:r>
      <w:r w:rsidRPr="00C97658">
        <w:rPr>
          <w:lang w:eastAsia="ko-KR"/>
        </w:rPr>
        <w:tab/>
        <w:t>RAN4 RRM to close the issue of RRM requirements when more carriers are considered, unless it is specified in the WID.</w:t>
      </w:r>
    </w:p>
    <w:p w14:paraId="79FC8023" w14:textId="743E15F8" w:rsidR="00C97658" w:rsidRPr="00C97658" w:rsidRDefault="00C97658" w:rsidP="00C97658">
      <w:pPr>
        <w:pStyle w:val="BodyText"/>
        <w:spacing w:before="0" w:beforeAutospacing="0"/>
        <w:jc w:val="both"/>
        <w:rPr>
          <w:b/>
          <w:bCs/>
          <w:i/>
          <w:iCs/>
          <w:lang w:eastAsia="ko-KR"/>
        </w:rPr>
      </w:pPr>
      <w:r w:rsidRPr="00C97658">
        <w:rPr>
          <w:b/>
          <w:bCs/>
          <w:i/>
          <w:iCs/>
          <w:lang w:eastAsia="ko-KR"/>
        </w:rPr>
        <w:t>Proposal 3</w:t>
      </w:r>
      <w:r>
        <w:rPr>
          <w:b/>
          <w:bCs/>
          <w:i/>
          <w:iCs/>
          <w:lang w:eastAsia="ko-KR"/>
        </w:rPr>
        <w:t xml:space="preserve">: </w:t>
      </w:r>
      <w:r w:rsidRPr="00C97658">
        <w:rPr>
          <w:b/>
          <w:bCs/>
          <w:i/>
          <w:iCs/>
          <w:lang w:eastAsia="ko-KR"/>
        </w:rPr>
        <w:t>RAN4 RRM to close the issue of RRM requirements when more carriers are considered, unless it is specified in the WID.</w:t>
      </w:r>
    </w:p>
    <w:p w14:paraId="3B73CBE4" w14:textId="66CCBF5D" w:rsidR="00C97658" w:rsidRPr="00C97658" w:rsidRDefault="00C97658" w:rsidP="00C97658">
      <w:pPr>
        <w:pStyle w:val="BodyText"/>
        <w:spacing w:before="0" w:beforeAutospacing="0"/>
        <w:jc w:val="both"/>
        <w:rPr>
          <w:b/>
          <w:bCs/>
          <w:i/>
          <w:iCs/>
          <w:lang w:eastAsia="zh-CN"/>
        </w:rPr>
      </w:pPr>
      <w:r w:rsidRPr="00C97658">
        <w:rPr>
          <w:b/>
          <w:bCs/>
          <w:i/>
          <w:iCs/>
          <w:lang w:eastAsia="ko-KR"/>
        </w:rPr>
        <w:t>•</w:t>
      </w:r>
      <w:r w:rsidRPr="00C97658">
        <w:rPr>
          <w:b/>
          <w:bCs/>
          <w:i/>
          <w:iCs/>
          <w:lang w:eastAsia="ko-KR"/>
        </w:rPr>
        <w:tab/>
        <w:t>Note: If the case of more than 2CCs is introduced in R19, RRM can revisit this issue.</w:t>
      </w:r>
    </w:p>
    <w:p w14:paraId="650E1778" w14:textId="005BC90E" w:rsidR="00667948" w:rsidRDefault="00667948" w:rsidP="00936D6E">
      <w:pPr>
        <w:pStyle w:val="Heading1"/>
        <w:numPr>
          <w:ilvl w:val="0"/>
          <w:numId w:val="10"/>
        </w:numPr>
        <w:pBdr>
          <w:top w:val="single" w:sz="12" w:space="2" w:color="auto"/>
        </w:pBdr>
        <w:jc w:val="both"/>
        <w:rPr>
          <w:sz w:val="32"/>
        </w:rPr>
      </w:pPr>
      <w:r w:rsidRPr="00667948">
        <w:rPr>
          <w:sz w:val="32"/>
        </w:rPr>
        <w:t>SDL SCC related RRM requirement</w:t>
      </w:r>
    </w:p>
    <w:p w14:paraId="35156071" w14:textId="4A977EA1" w:rsidR="008F5303" w:rsidRPr="008F5303" w:rsidRDefault="008F5303" w:rsidP="008F5303">
      <w:pPr>
        <w:pStyle w:val="Heading5"/>
        <w:rPr>
          <w:lang w:eastAsia="zh-CN"/>
        </w:rPr>
      </w:pPr>
      <w:r>
        <w:rPr>
          <w:rFonts w:hint="eastAsia"/>
          <w:lang w:eastAsia="zh-CN"/>
        </w:rPr>
        <w:t xml:space="preserve">4.1 </w:t>
      </w:r>
      <w:r w:rsidRPr="004F44CD">
        <w:t xml:space="preserve">Activated SDL </w:t>
      </w:r>
      <w:proofErr w:type="spellStart"/>
      <w:r w:rsidRPr="004F44CD">
        <w:t>SCell</w:t>
      </w:r>
      <w:proofErr w:type="spellEnd"/>
      <w:r w:rsidRPr="004F44CD">
        <w:t xml:space="preserve"> L3 measurement</w:t>
      </w:r>
    </w:p>
    <w:p w14:paraId="3FD45470" w14:textId="77777777" w:rsidR="00FB7120" w:rsidRPr="004F44CD" w:rsidRDefault="00FB7120" w:rsidP="00FB7120">
      <w:pPr>
        <w:rPr>
          <w:b/>
          <w:color w:val="0070C0"/>
          <w:u w:val="single"/>
          <w:lang w:eastAsia="ko-KR"/>
        </w:rPr>
      </w:pPr>
      <w:r w:rsidRPr="004F44CD">
        <w:rPr>
          <w:b/>
          <w:color w:val="0070C0"/>
          <w:u w:val="single"/>
          <w:lang w:eastAsia="ko-KR"/>
        </w:rPr>
        <w:t xml:space="preserve">Issue 1-3-1: Necessity of activated SDL </w:t>
      </w:r>
      <w:proofErr w:type="spellStart"/>
      <w:r w:rsidRPr="004F44CD">
        <w:rPr>
          <w:b/>
          <w:color w:val="0070C0"/>
          <w:u w:val="single"/>
          <w:lang w:eastAsia="ko-KR"/>
        </w:rPr>
        <w:t>SCell</w:t>
      </w:r>
      <w:proofErr w:type="spellEnd"/>
      <w:r w:rsidRPr="004F44CD">
        <w:rPr>
          <w:b/>
          <w:color w:val="0070C0"/>
          <w:u w:val="single"/>
          <w:lang w:eastAsia="ko-KR"/>
        </w:rPr>
        <w:t xml:space="preserve"> L3 measurement and corresponding interruption requirement</w:t>
      </w:r>
    </w:p>
    <w:p w14:paraId="5D3BDB0B" w14:textId="77777777" w:rsidR="00FB7120" w:rsidRPr="00C97658" w:rsidRDefault="00FB7120" w:rsidP="00FB7120">
      <w:pPr>
        <w:jc w:val="both"/>
        <w:rPr>
          <w:rFonts w:eastAsia="SimSun"/>
        </w:rPr>
      </w:pPr>
      <w:r w:rsidRPr="00C97658">
        <w:rPr>
          <w:rFonts w:eastAsia="SimSun"/>
        </w:rPr>
        <w:t>Concluded in last meeting WF[1].</w:t>
      </w:r>
    </w:p>
    <w:p w14:paraId="620FA15C" w14:textId="77777777" w:rsidR="00FB7120" w:rsidRPr="004F44CD" w:rsidRDefault="00FB7120" w:rsidP="00FB7120">
      <w:pPr>
        <w:rPr>
          <w:b/>
          <w:color w:val="0070C0"/>
          <w:u w:val="single"/>
          <w:lang w:eastAsia="ko-KR"/>
        </w:rPr>
      </w:pPr>
      <w:r w:rsidRPr="004F44CD">
        <w:rPr>
          <w:b/>
          <w:color w:val="0070C0"/>
          <w:u w:val="single"/>
          <w:lang w:eastAsia="ko-KR"/>
        </w:rPr>
        <w:t xml:space="preserve">Issue 1-3-2:  Requirement design of activated SDL </w:t>
      </w:r>
      <w:proofErr w:type="spellStart"/>
      <w:r w:rsidRPr="004F44CD">
        <w:rPr>
          <w:b/>
          <w:color w:val="0070C0"/>
          <w:u w:val="single"/>
          <w:lang w:eastAsia="ko-KR"/>
        </w:rPr>
        <w:t>SCell</w:t>
      </w:r>
      <w:proofErr w:type="spellEnd"/>
      <w:r w:rsidRPr="004F44CD">
        <w:rPr>
          <w:b/>
          <w:color w:val="0070C0"/>
          <w:u w:val="single"/>
          <w:lang w:eastAsia="ko-KR"/>
        </w:rPr>
        <w:t xml:space="preserve"> L3 measurement </w:t>
      </w:r>
    </w:p>
    <w:tbl>
      <w:tblPr>
        <w:tblStyle w:val="TableGrid"/>
        <w:tblW w:w="0" w:type="auto"/>
        <w:tblLook w:val="04A0" w:firstRow="1" w:lastRow="0" w:firstColumn="1" w:lastColumn="0" w:noHBand="0" w:noVBand="1"/>
      </w:tblPr>
      <w:tblGrid>
        <w:gridCol w:w="9962"/>
      </w:tblGrid>
      <w:tr w:rsidR="00FB7120" w14:paraId="3F699418" w14:textId="77777777" w:rsidTr="00FB7120">
        <w:tc>
          <w:tcPr>
            <w:tcW w:w="9962" w:type="dxa"/>
          </w:tcPr>
          <w:p w14:paraId="326AEFB0" w14:textId="77777777" w:rsidR="00FB7120" w:rsidRPr="00FB7120" w:rsidRDefault="00FB7120" w:rsidP="00FB7120">
            <w:pPr>
              <w:snapToGrid w:val="0"/>
              <w:spacing w:before="0" w:beforeAutospacing="0" w:after="0"/>
              <w:rPr>
                <w:sz w:val="20"/>
                <w:szCs w:val="20"/>
              </w:rPr>
            </w:pPr>
            <w:r w:rsidRPr="00FB7120">
              <w:rPr>
                <w:sz w:val="20"/>
                <w:szCs w:val="20"/>
              </w:rPr>
              <w:t xml:space="preserve">Online </w:t>
            </w:r>
            <w:r w:rsidRPr="00FB7120">
              <w:rPr>
                <w:rFonts w:hint="eastAsia"/>
                <w:sz w:val="20"/>
                <w:szCs w:val="20"/>
              </w:rPr>
              <w:t>A</w:t>
            </w:r>
            <w:r w:rsidRPr="00FB7120">
              <w:rPr>
                <w:sz w:val="20"/>
                <w:szCs w:val="20"/>
              </w:rPr>
              <w:t>greement on Tuesday:</w:t>
            </w:r>
          </w:p>
          <w:p w14:paraId="4B7A092E" w14:textId="77777777" w:rsidR="00FB7120" w:rsidRPr="00FB7120" w:rsidRDefault="00FB7120" w:rsidP="00FB7120">
            <w:pPr>
              <w:pStyle w:val="ListParagraph"/>
              <w:widowControl/>
              <w:numPr>
                <w:ilvl w:val="0"/>
                <w:numId w:val="14"/>
              </w:numPr>
              <w:overflowPunct/>
              <w:autoSpaceDE/>
              <w:autoSpaceDN/>
              <w:adjustRightInd/>
              <w:snapToGrid w:val="0"/>
              <w:spacing w:before="0" w:beforeAutospacing="0" w:after="0" w:line="240" w:lineRule="auto"/>
              <w:ind w:left="936" w:firstLineChars="0"/>
              <w:textAlignment w:val="auto"/>
              <w:rPr>
                <w:sz w:val="20"/>
                <w:szCs w:val="20"/>
              </w:rPr>
            </w:pPr>
            <w:r w:rsidRPr="00FB7120">
              <w:rPr>
                <w:sz w:val="20"/>
                <w:szCs w:val="20"/>
              </w:rPr>
              <w:t xml:space="preserve">For activated SDL </w:t>
            </w:r>
            <w:proofErr w:type="spellStart"/>
            <w:r w:rsidRPr="00FB7120">
              <w:rPr>
                <w:sz w:val="20"/>
                <w:szCs w:val="20"/>
              </w:rPr>
              <w:t>SCell</w:t>
            </w:r>
            <w:proofErr w:type="spellEnd"/>
            <w:r w:rsidRPr="00FB7120">
              <w:rPr>
                <w:sz w:val="20"/>
                <w:szCs w:val="20"/>
              </w:rPr>
              <w:t xml:space="preserve"> measurement, UE performs the SDL </w:t>
            </w:r>
            <w:proofErr w:type="spellStart"/>
            <w:r w:rsidRPr="00FB7120">
              <w:rPr>
                <w:sz w:val="20"/>
                <w:szCs w:val="20"/>
              </w:rPr>
              <w:t>SCell</w:t>
            </w:r>
            <w:proofErr w:type="spellEnd"/>
            <w:r w:rsidRPr="00FB7120">
              <w:rPr>
                <w:sz w:val="20"/>
                <w:szCs w:val="20"/>
              </w:rPr>
              <w:t xml:space="preserve"> measurement on the overlapped occasions of SMTC window and SDL </w:t>
            </w:r>
            <w:proofErr w:type="spellStart"/>
            <w:r w:rsidRPr="00FB7120">
              <w:rPr>
                <w:sz w:val="20"/>
                <w:szCs w:val="20"/>
              </w:rPr>
              <w:t>SCell</w:t>
            </w:r>
            <w:proofErr w:type="spellEnd"/>
            <w:r w:rsidRPr="00FB7120">
              <w:rPr>
                <w:sz w:val="20"/>
                <w:szCs w:val="20"/>
              </w:rPr>
              <w:t xml:space="preserve"> reception duration indicated by switching pattern.</w:t>
            </w:r>
          </w:p>
          <w:p w14:paraId="23BF062D" w14:textId="77777777" w:rsidR="00FB7120" w:rsidRPr="00FB7120" w:rsidRDefault="00FB7120" w:rsidP="00FB7120">
            <w:pPr>
              <w:pStyle w:val="ListParagraph"/>
              <w:overflowPunct/>
              <w:autoSpaceDE/>
              <w:autoSpaceDN/>
              <w:adjustRightInd/>
              <w:spacing w:before="0" w:beforeAutospacing="0" w:after="0" w:line="240" w:lineRule="auto"/>
              <w:ind w:firstLineChars="0" w:firstLine="0"/>
              <w:textAlignment w:val="auto"/>
              <w:rPr>
                <w:sz w:val="20"/>
                <w:szCs w:val="20"/>
              </w:rPr>
            </w:pPr>
            <w:r w:rsidRPr="00FB7120">
              <w:rPr>
                <w:sz w:val="20"/>
                <w:szCs w:val="20"/>
              </w:rPr>
              <w:t>FFS:</w:t>
            </w:r>
          </w:p>
          <w:p w14:paraId="725CA55E" w14:textId="77777777" w:rsidR="00FB7120" w:rsidRPr="00FB7120" w:rsidRDefault="00FB7120" w:rsidP="00FB7120">
            <w:pPr>
              <w:pStyle w:val="ListParagraph"/>
              <w:widowControl/>
              <w:numPr>
                <w:ilvl w:val="0"/>
                <w:numId w:val="14"/>
              </w:numPr>
              <w:overflowPunct/>
              <w:autoSpaceDE/>
              <w:autoSpaceDN/>
              <w:adjustRightInd/>
              <w:spacing w:before="0" w:beforeAutospacing="0" w:after="0" w:line="240" w:lineRule="auto"/>
              <w:ind w:firstLineChars="0"/>
              <w:textAlignment w:val="auto"/>
              <w:rPr>
                <w:sz w:val="20"/>
                <w:szCs w:val="20"/>
              </w:rPr>
            </w:pPr>
            <w:r w:rsidRPr="00FB7120">
              <w:rPr>
                <w:sz w:val="20"/>
                <w:szCs w:val="20"/>
              </w:rPr>
              <w:t>If no SSB occasion of the serving cell is contained within the LB-CA switching pattern, the requirements do not apply (from Nokia proposal)</w:t>
            </w:r>
          </w:p>
          <w:p w14:paraId="00D67C42" w14:textId="52D81EF7" w:rsidR="00FB7120" w:rsidRPr="00FB7120" w:rsidRDefault="00FB7120" w:rsidP="00FB7120">
            <w:pPr>
              <w:pStyle w:val="ListParagraph"/>
              <w:widowControl/>
              <w:numPr>
                <w:ilvl w:val="0"/>
                <w:numId w:val="14"/>
              </w:numPr>
              <w:overflowPunct/>
              <w:autoSpaceDE/>
              <w:autoSpaceDN/>
              <w:adjustRightInd/>
              <w:spacing w:before="0" w:beforeAutospacing="0" w:after="0" w:line="240" w:lineRule="auto"/>
              <w:ind w:firstLineChars="0"/>
              <w:textAlignment w:val="auto"/>
            </w:pPr>
            <w:r w:rsidRPr="00FB7120">
              <w:rPr>
                <w:sz w:val="20"/>
                <w:szCs w:val="20"/>
              </w:rPr>
              <w:t>FFS on details of requirement design.</w:t>
            </w:r>
          </w:p>
        </w:tc>
      </w:tr>
    </w:tbl>
    <w:p w14:paraId="62759DE9" w14:textId="32ACD104" w:rsidR="008751EE" w:rsidRDefault="008751EE" w:rsidP="008751EE">
      <w:pPr>
        <w:jc w:val="both"/>
      </w:pPr>
      <w:r>
        <w:t xml:space="preserve">If SSB-based </w:t>
      </w:r>
      <w:proofErr w:type="spellStart"/>
      <w:r>
        <w:t>SCell</w:t>
      </w:r>
      <w:proofErr w:type="spellEnd"/>
      <w:r>
        <w:t xml:space="preserve"> operation is assumed for SDL </w:t>
      </w:r>
      <w:proofErr w:type="spellStart"/>
      <w:r>
        <w:t>SCell</w:t>
      </w:r>
      <w:proofErr w:type="spellEnd"/>
      <w:r>
        <w:t xml:space="preserve"> measurement, UE needs to measure SSB for L3 on SDL </w:t>
      </w:r>
      <w:proofErr w:type="spellStart"/>
      <w:r>
        <w:t>SCell</w:t>
      </w:r>
      <w:proofErr w:type="spellEnd"/>
      <w:r>
        <w:t xml:space="preserve"> based on SMTC configuration, and the current requirement is defined as:</w:t>
      </w:r>
    </w:p>
    <w:p w14:paraId="304B1FE2" w14:textId="17BDA885" w:rsidR="00782E82" w:rsidRDefault="008751EE" w:rsidP="008751EE">
      <w:pPr>
        <w:jc w:val="both"/>
      </w:pPr>
      <w:r>
        <w:rPr>
          <w:noProof/>
        </w:rPr>
        <w:lastRenderedPageBreak/>
        <w:drawing>
          <wp:inline distT="0" distB="0" distL="0" distR="0" wp14:anchorId="3D2CE301" wp14:editId="7E0D6AC3">
            <wp:extent cx="6172200" cy="1663700"/>
            <wp:effectExtent l="0" t="0" r="0" b="0"/>
            <wp:docPr id="497901136" name="Picture 1" descr="A white shee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901136" name="Picture 1" descr="A white sheet with black text&#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6172200" cy="1663700"/>
                    </a:xfrm>
                    <a:prstGeom prst="rect">
                      <a:avLst/>
                    </a:prstGeom>
                  </pic:spPr>
                </pic:pic>
              </a:graphicData>
            </a:graphic>
          </wp:inline>
        </w:drawing>
      </w:r>
      <w:r w:rsidR="00DA0468">
        <w:t xml:space="preserve">The current measurement interval is specified based on SMTC periodicity or max(SMTC periodicity, DRX cycle); however, if some of the SMTC occasions are outside the </w:t>
      </w:r>
      <w:r w:rsidR="00782E82">
        <w:t xml:space="preserve">SDL SCC reception duration of </w:t>
      </w:r>
      <w:r w:rsidR="00DA0468">
        <w:t>switching pattern</w:t>
      </w:r>
      <w:r w:rsidR="00782E82">
        <w:t xml:space="preserve">, UE can only perform the SDL </w:t>
      </w:r>
      <w:proofErr w:type="spellStart"/>
      <w:r w:rsidR="00782E82">
        <w:t>SCell</w:t>
      </w:r>
      <w:proofErr w:type="spellEnd"/>
      <w:r w:rsidR="00782E82">
        <w:t xml:space="preserve"> measurement on</w:t>
      </w:r>
      <w:r w:rsidR="00782E82" w:rsidRPr="00782E82">
        <w:t xml:space="preserve"> the overlapped occasions between SMTC window and SDL </w:t>
      </w:r>
      <w:proofErr w:type="spellStart"/>
      <w:r w:rsidR="00782E82" w:rsidRPr="00782E82">
        <w:t>SCell</w:t>
      </w:r>
      <w:proofErr w:type="spellEnd"/>
      <w:r w:rsidR="00782E82" w:rsidRPr="00782E82">
        <w:t xml:space="preserve"> reception </w:t>
      </w:r>
      <w:r w:rsidR="00782E82">
        <w:t>duration</w:t>
      </w:r>
      <w:r w:rsidR="00782E82" w:rsidRPr="00782E82">
        <w:t xml:space="preserve"> indicated by switching pattern</w:t>
      </w:r>
      <w:r w:rsidR="00782E82">
        <w:t xml:space="preserve">. Thus, the legacy measurement interruption shall be revised accordingly. Additionally, the switching pattern and SMCT configuration are both controlled by network, so we assume network will configure the switching pattern reasonably to make sure UE can at least have one available measurement opportunity in each SDL </w:t>
      </w:r>
      <w:proofErr w:type="spellStart"/>
      <w:r w:rsidR="00782E82">
        <w:t>SCell</w:t>
      </w:r>
      <w:proofErr w:type="spellEnd"/>
      <w:r w:rsidR="00782E82">
        <w:t xml:space="preserve"> reception duration. </w:t>
      </w:r>
    </w:p>
    <w:p w14:paraId="4F159BB8" w14:textId="77777777" w:rsidR="005932F3" w:rsidRDefault="005932F3" w:rsidP="005932F3">
      <w:pPr>
        <w:jc w:val="both"/>
      </w:pPr>
      <w:r>
        <w:t xml:space="preserve">We need to differentiate the activated </w:t>
      </w:r>
      <w:proofErr w:type="spellStart"/>
      <w:r>
        <w:t>SCell</w:t>
      </w:r>
      <w:proofErr w:type="spellEnd"/>
      <w:r>
        <w:t xml:space="preserve"> measurement is gap-less or MG-based. If the activated </w:t>
      </w:r>
      <w:proofErr w:type="spellStart"/>
      <w:r>
        <w:t>SCell</w:t>
      </w:r>
      <w:proofErr w:type="spellEnd"/>
      <w:r>
        <w:t xml:space="preserve"> measurement is MG based, then UE can just follow MGRP and SMTC to perform the measurement without any modification based on switching pattern.</w:t>
      </w:r>
    </w:p>
    <w:p w14:paraId="0E182379" w14:textId="3B5FCCAE" w:rsidR="005932F3" w:rsidRPr="005932F3" w:rsidRDefault="005932F3" w:rsidP="005932F3">
      <w:pPr>
        <w:pStyle w:val="BodyText"/>
        <w:spacing w:before="0" w:beforeAutospacing="0"/>
        <w:jc w:val="both"/>
        <w:rPr>
          <w:b/>
          <w:bCs/>
          <w:i/>
          <w:iCs/>
          <w:lang w:eastAsia="ko-KR"/>
        </w:rPr>
      </w:pPr>
      <w:r w:rsidRPr="00C97658">
        <w:rPr>
          <w:b/>
          <w:bCs/>
          <w:i/>
          <w:iCs/>
          <w:lang w:eastAsia="ko-KR"/>
        </w:rPr>
        <w:t xml:space="preserve">Proposal </w:t>
      </w:r>
      <w:r>
        <w:rPr>
          <w:b/>
          <w:bCs/>
          <w:i/>
          <w:iCs/>
          <w:lang w:eastAsia="ko-KR"/>
        </w:rPr>
        <w:t>4: if the activated SCC measurement is MG-based in LB-CA, the legacy intra-frequency identification/measurement requirement with MG can be applied.</w:t>
      </w:r>
    </w:p>
    <w:p w14:paraId="616A0DA6" w14:textId="51F83D98" w:rsidR="002A4FA8" w:rsidRDefault="005932F3" w:rsidP="008751EE">
      <w:pPr>
        <w:jc w:val="both"/>
      </w:pPr>
      <w:r>
        <w:t xml:space="preserve">If the </w:t>
      </w:r>
      <w:r w:rsidRPr="005932F3">
        <w:t>activated SCC measurement is MG</w:t>
      </w:r>
      <w:r>
        <w:t>-less</w:t>
      </w:r>
      <w:r w:rsidRPr="005932F3">
        <w:t xml:space="preserve"> in LB-CA</w:t>
      </w:r>
      <w:r>
        <w:t xml:space="preserve">, then we need to revise existing </w:t>
      </w:r>
      <w:proofErr w:type="spellStart"/>
      <w:r>
        <w:t>Kp</w:t>
      </w:r>
      <w:proofErr w:type="spellEnd"/>
      <w:r>
        <w:t>.</w:t>
      </w:r>
      <w:r w:rsidRPr="005932F3">
        <w:t xml:space="preserve"> </w:t>
      </w:r>
      <w:r w:rsidR="002A4FA8">
        <w:t>Since RAN1 didn’t preclude more than 1 switches</w:t>
      </w:r>
      <w:r w:rsidR="004809A3">
        <w:t xml:space="preserve"> within 40ms periodicity of switching pattern, the following example of the switching can occur:</w:t>
      </w:r>
    </w:p>
    <w:p w14:paraId="09DD6E43" w14:textId="77777777" w:rsidR="004809A3" w:rsidRDefault="004809A3" w:rsidP="004809A3">
      <w:pPr>
        <w:keepNext/>
        <w:jc w:val="center"/>
      </w:pPr>
      <w:r w:rsidRPr="00ED009B">
        <w:rPr>
          <w:rFonts w:eastAsia="SimSun"/>
          <w:noProof/>
        </w:rPr>
        <w:drawing>
          <wp:inline distT="0" distB="0" distL="0" distR="0" wp14:anchorId="04702B4B" wp14:editId="400D4C5F">
            <wp:extent cx="4429593" cy="2601886"/>
            <wp:effectExtent l="0" t="0" r="3175" b="1905"/>
            <wp:docPr id="122418388" name="Picture 1"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18388" name="Picture 1" descr="A screen shot of a computer&#10;&#10;AI-generated content may be incorrect."/>
                    <pic:cNvPicPr/>
                  </pic:nvPicPr>
                  <pic:blipFill>
                    <a:blip r:embed="rId9"/>
                    <a:stretch>
                      <a:fillRect/>
                    </a:stretch>
                  </pic:blipFill>
                  <pic:spPr>
                    <a:xfrm>
                      <a:off x="0" y="0"/>
                      <a:ext cx="4457469" cy="2618260"/>
                    </a:xfrm>
                    <a:prstGeom prst="rect">
                      <a:avLst/>
                    </a:prstGeom>
                  </pic:spPr>
                </pic:pic>
              </a:graphicData>
            </a:graphic>
          </wp:inline>
        </w:drawing>
      </w:r>
    </w:p>
    <w:p w14:paraId="29F712D5" w14:textId="6EB457FC" w:rsidR="004809A3" w:rsidRDefault="004809A3" w:rsidP="004809A3">
      <w:pPr>
        <w:pStyle w:val="Caption"/>
        <w:jc w:val="center"/>
      </w:pPr>
      <w:r>
        <w:t xml:space="preserve">Figure </w:t>
      </w:r>
      <w:fldSimple w:instr=" SEQ Figure \* ARABIC ">
        <w:r w:rsidR="00C12E11">
          <w:rPr>
            <w:noProof/>
          </w:rPr>
          <w:t>1</w:t>
        </w:r>
      </w:fldSimple>
      <w:r>
        <w:t xml:space="preserve">. Example to justify why </w:t>
      </w:r>
      <w:proofErr w:type="spellStart"/>
      <w:r>
        <w:t>Kp</w:t>
      </w:r>
      <w:proofErr w:type="spellEnd"/>
      <w:r>
        <w:t xml:space="preserve"> method is better</w:t>
      </w:r>
    </w:p>
    <w:p w14:paraId="1C4F659C" w14:textId="5DA1926E" w:rsidR="004809A3" w:rsidRDefault="002A4FA8" w:rsidP="008751EE">
      <w:pPr>
        <w:jc w:val="both"/>
      </w:pPr>
      <w:r>
        <w:lastRenderedPageBreak/>
        <w:t>In the</w:t>
      </w:r>
      <w:r w:rsidR="004809A3">
        <w:t xml:space="preserve"> above case, we cannot use max(SMTC periodicity, switching pattern) to decide the measurement delay extension, and the reason is: there might be multiple available SMTCs inside each switching pattern periodicity and they might be continuous or non-continuous. Thus, we prefer to use </w:t>
      </w:r>
      <w:proofErr w:type="spellStart"/>
      <w:r w:rsidR="004809A3">
        <w:t>Kp</w:t>
      </w:r>
      <w:proofErr w:type="spellEnd"/>
      <w:r w:rsidR="004809A3">
        <w:t xml:space="preserve"> scaling factor for measurement delay extension, like what we used for MG enhancement case.</w:t>
      </w:r>
    </w:p>
    <w:p w14:paraId="0C8F1577" w14:textId="76D21CA3" w:rsidR="00925E90" w:rsidRPr="00925E90" w:rsidRDefault="00925E90" w:rsidP="00925E90">
      <w:pPr>
        <w:pStyle w:val="BodyText"/>
        <w:spacing w:before="0" w:beforeAutospacing="0"/>
        <w:jc w:val="both"/>
        <w:rPr>
          <w:b/>
          <w:bCs/>
          <w:i/>
          <w:iCs/>
          <w:lang w:eastAsia="ko-KR"/>
        </w:rPr>
      </w:pPr>
      <w:r w:rsidRPr="00C97658">
        <w:rPr>
          <w:b/>
          <w:bCs/>
          <w:i/>
          <w:iCs/>
          <w:lang w:eastAsia="ko-KR"/>
        </w:rPr>
        <w:t xml:space="preserve">Proposal </w:t>
      </w:r>
      <w:r>
        <w:rPr>
          <w:rFonts w:hint="eastAsia"/>
          <w:b/>
          <w:bCs/>
          <w:i/>
          <w:iCs/>
          <w:lang w:eastAsia="zh-CN"/>
        </w:rPr>
        <w:t>5</w:t>
      </w:r>
      <w:r>
        <w:rPr>
          <w:b/>
          <w:bCs/>
          <w:i/>
          <w:iCs/>
          <w:lang w:eastAsia="ko-KR"/>
        </w:rPr>
        <w:t>: if the activated SCC measurement is MG-</w:t>
      </w:r>
      <w:r>
        <w:rPr>
          <w:rFonts w:hint="eastAsia"/>
          <w:b/>
          <w:bCs/>
          <w:i/>
          <w:iCs/>
          <w:lang w:eastAsia="zh-CN"/>
        </w:rPr>
        <w:t>less</w:t>
      </w:r>
      <w:r>
        <w:rPr>
          <w:b/>
          <w:bCs/>
          <w:i/>
          <w:iCs/>
          <w:lang w:eastAsia="ko-KR"/>
        </w:rPr>
        <w:t xml:space="preserve"> in LB-CA, </w:t>
      </w:r>
      <w:r w:rsidRPr="00925E90">
        <w:rPr>
          <w:b/>
          <w:bCs/>
          <w:i/>
          <w:iCs/>
          <w:lang w:eastAsia="ko-KR"/>
        </w:rPr>
        <w:t xml:space="preserve">RAN4 to define a new </w:t>
      </w:r>
      <w:proofErr w:type="spellStart"/>
      <w:r w:rsidRPr="00925E90">
        <w:rPr>
          <w:b/>
          <w:bCs/>
          <w:i/>
          <w:iCs/>
          <w:lang w:eastAsia="ko-KR"/>
        </w:rPr>
        <w:t>Kp_LB</w:t>
      </w:r>
      <w:proofErr w:type="spellEnd"/>
      <w:r w:rsidRPr="00925E90">
        <w:rPr>
          <w:b/>
          <w:bCs/>
          <w:i/>
          <w:iCs/>
          <w:lang w:eastAsia="ko-KR"/>
        </w:rPr>
        <w:t xml:space="preserve"> </w:t>
      </w:r>
      <w:r>
        <w:rPr>
          <w:b/>
          <w:bCs/>
          <w:i/>
          <w:iCs/>
          <w:lang w:eastAsia="ko-KR"/>
        </w:rPr>
        <w:t>factor for</w:t>
      </w:r>
      <w:r w:rsidRPr="00925E90">
        <w:rPr>
          <w:b/>
          <w:bCs/>
          <w:i/>
          <w:iCs/>
          <w:lang w:eastAsia="ko-KR"/>
        </w:rPr>
        <w:t xml:space="preserve"> </w:t>
      </w:r>
      <w:r>
        <w:rPr>
          <w:b/>
          <w:bCs/>
          <w:i/>
          <w:iCs/>
          <w:lang w:eastAsia="ko-KR"/>
        </w:rPr>
        <w:t>activated SCC identification/measurement requirement for LB-CA.</w:t>
      </w:r>
    </w:p>
    <w:p w14:paraId="46955441" w14:textId="4B9C9B22" w:rsidR="004809A3" w:rsidRDefault="004809A3" w:rsidP="008751EE">
      <w:pPr>
        <w:jc w:val="both"/>
      </w:pPr>
      <w:r>
        <w:t xml:space="preserve">The </w:t>
      </w:r>
      <w:r w:rsidR="002A4FA8">
        <w:t xml:space="preserve">legacy </w:t>
      </w:r>
      <w:proofErr w:type="spellStart"/>
      <w:r w:rsidR="002A4FA8">
        <w:t>Kp</w:t>
      </w:r>
      <w:proofErr w:type="spellEnd"/>
      <w:r>
        <w:t xml:space="preserve"> definition is as following:</w:t>
      </w:r>
    </w:p>
    <w:tbl>
      <w:tblPr>
        <w:tblStyle w:val="TableGrid"/>
        <w:tblW w:w="0" w:type="auto"/>
        <w:tblLook w:val="04A0" w:firstRow="1" w:lastRow="0" w:firstColumn="1" w:lastColumn="0" w:noHBand="0" w:noVBand="1"/>
      </w:tblPr>
      <w:tblGrid>
        <w:gridCol w:w="9962"/>
      </w:tblGrid>
      <w:tr w:rsidR="004809A3" w14:paraId="0B926685" w14:textId="77777777" w:rsidTr="004809A3">
        <w:tc>
          <w:tcPr>
            <w:tcW w:w="9962" w:type="dxa"/>
          </w:tcPr>
          <w:p w14:paraId="230B824C" w14:textId="5AE64254" w:rsidR="004809A3" w:rsidRDefault="004809A3" w:rsidP="008751EE">
            <w:pPr>
              <w:jc w:val="both"/>
            </w:pPr>
            <w:r>
              <w:rPr>
                <w:rFonts w:eastAsia="SimSun" w:hint="eastAsia"/>
                <w:noProof/>
              </w:rPr>
              <w:drawing>
                <wp:inline distT="0" distB="0" distL="0" distR="0" wp14:anchorId="4E8B7884" wp14:editId="579B3E49">
                  <wp:extent cx="5715598" cy="2181069"/>
                  <wp:effectExtent l="0" t="0" r="0" b="3810"/>
                  <wp:docPr id="1832438095" name="Picture 1" descr="A black tex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438095" name="Picture 1" descr="A black text on a white background&#10;&#10;AI-generated content may be incorrect."/>
                          <pic:cNvPicPr/>
                        </pic:nvPicPr>
                        <pic:blipFill>
                          <a:blip r:embed="rId10">
                            <a:extLst>
                              <a:ext uri="{28A0092B-C50C-407E-A947-70E740481C1C}">
                                <a14:useLocalDpi xmlns:a14="http://schemas.microsoft.com/office/drawing/2010/main" val="0"/>
                              </a:ext>
                            </a:extLst>
                          </a:blip>
                          <a:stretch>
                            <a:fillRect/>
                          </a:stretch>
                        </pic:blipFill>
                        <pic:spPr>
                          <a:xfrm>
                            <a:off x="0" y="0"/>
                            <a:ext cx="5744706" cy="2192176"/>
                          </a:xfrm>
                          <a:prstGeom prst="rect">
                            <a:avLst/>
                          </a:prstGeom>
                        </pic:spPr>
                      </pic:pic>
                    </a:graphicData>
                  </a:graphic>
                </wp:inline>
              </w:drawing>
            </w:r>
          </w:p>
        </w:tc>
      </w:tr>
    </w:tbl>
    <w:p w14:paraId="2DDE01C5" w14:textId="0D236486" w:rsidR="00782E82" w:rsidRDefault="004809A3" w:rsidP="008751EE">
      <w:pPr>
        <w:jc w:val="both"/>
      </w:pPr>
      <w:r>
        <w:t xml:space="preserve">To make </w:t>
      </w:r>
      <w:proofErr w:type="spellStart"/>
      <w:r>
        <w:t>Kp</w:t>
      </w:r>
      <w:proofErr w:type="spellEnd"/>
      <w:r>
        <w:t xml:space="preserve"> working for LB-CA case, we think the</w:t>
      </w:r>
      <w:r w:rsidR="00CE28A8">
        <w:t xml:space="preserve"> duration window shall be revised as well as the Ntotal and </w:t>
      </w:r>
      <w:proofErr w:type="spellStart"/>
      <w:r w:rsidR="00CE28A8">
        <w:t>Navailable</w:t>
      </w:r>
      <w:proofErr w:type="spellEnd"/>
      <w:r w:rsidR="00CE28A8">
        <w:t xml:space="preserve">. </w:t>
      </w:r>
      <w:r w:rsidR="00240CD7">
        <w:t>I</w:t>
      </w:r>
      <w:r w:rsidR="00240CD7">
        <w:rPr>
          <w:rFonts w:hint="eastAsia"/>
        </w:rPr>
        <w:t>f</w:t>
      </w:r>
      <w:r w:rsidR="00240CD7">
        <w:t xml:space="preserve"> activated </w:t>
      </w:r>
      <w:proofErr w:type="spellStart"/>
      <w:r w:rsidR="00240CD7">
        <w:t>SCell</w:t>
      </w:r>
      <w:proofErr w:type="spellEnd"/>
      <w:r w:rsidR="00240CD7">
        <w:t xml:space="preserve"> measurement is gap-less</w:t>
      </w:r>
      <w:r w:rsidR="005932F3">
        <w:t xml:space="preserve">, the </w:t>
      </w:r>
      <w:proofErr w:type="spellStart"/>
      <w:r w:rsidR="005932F3">
        <w:t>K</w:t>
      </w:r>
      <w:r w:rsidR="005932F3" w:rsidRPr="00925E90">
        <w:rPr>
          <w:vertAlign w:val="subscript"/>
        </w:rPr>
        <w:t>p</w:t>
      </w:r>
      <w:r w:rsidR="00925E90" w:rsidRPr="00925E90">
        <w:rPr>
          <w:vertAlign w:val="subscript"/>
        </w:rPr>
        <w:t>_LB</w:t>
      </w:r>
      <w:proofErr w:type="spellEnd"/>
      <w:r w:rsidR="005932F3">
        <w:rPr>
          <w:rFonts w:hint="eastAsia"/>
        </w:rPr>
        <w:t xml:space="preserve"> </w:t>
      </w:r>
      <w:r w:rsidR="005932F3">
        <w:t xml:space="preserve">can be </w:t>
      </w:r>
      <w:r w:rsidR="00925E90">
        <w:rPr>
          <w:rFonts w:hint="eastAsia"/>
        </w:rPr>
        <w:t xml:space="preserve">defined </w:t>
      </w:r>
      <w:r w:rsidR="005932F3">
        <w:t>as</w:t>
      </w:r>
      <w:r w:rsidR="00925E90">
        <w:rPr>
          <w:rFonts w:hint="eastAsia"/>
        </w:rPr>
        <w:t xml:space="preserve"> </w:t>
      </w:r>
      <w:r w:rsidR="005932F3">
        <w:t>:</w:t>
      </w:r>
    </w:p>
    <w:p w14:paraId="1735A8D2" w14:textId="77777777" w:rsidR="00925E90" w:rsidRPr="00925E90" w:rsidRDefault="00925E90" w:rsidP="00925E90">
      <w:pPr>
        <w:numPr>
          <w:ilvl w:val="0"/>
          <w:numId w:val="26"/>
        </w:numPr>
        <w:jc w:val="both"/>
      </w:pPr>
      <w:proofErr w:type="spellStart"/>
      <w:r w:rsidRPr="00925E90">
        <w:t>Kp_LB</w:t>
      </w:r>
      <w:proofErr w:type="spellEnd"/>
      <w:r w:rsidRPr="00925E90">
        <w:t xml:space="preserve"> = </w:t>
      </w:r>
      <w:proofErr w:type="spellStart"/>
      <w:r w:rsidRPr="00925E90">
        <w:t>Ntotal_LB</w:t>
      </w:r>
      <w:proofErr w:type="spellEnd"/>
      <w:r w:rsidRPr="00925E90">
        <w:t xml:space="preserve"> / </w:t>
      </w:r>
      <w:proofErr w:type="spellStart"/>
      <w:r w:rsidRPr="00925E90">
        <w:t>Navailable_LB</w:t>
      </w:r>
      <w:proofErr w:type="spellEnd"/>
      <w:r w:rsidRPr="00925E90">
        <w:t xml:space="preserve">, where </w:t>
      </w:r>
      <w:proofErr w:type="spellStart"/>
      <w:r w:rsidRPr="00925E90">
        <w:t>Navailable_LB</w:t>
      </w:r>
      <w:proofErr w:type="spellEnd"/>
      <w:r w:rsidRPr="00925E90">
        <w:t xml:space="preserve"> and </w:t>
      </w:r>
      <w:proofErr w:type="spellStart"/>
      <w:r w:rsidRPr="00925E90">
        <w:t>Ntotal_LB</w:t>
      </w:r>
      <w:proofErr w:type="spellEnd"/>
      <w:r w:rsidRPr="00925E90">
        <w:t> are calculated as follows:</w:t>
      </w:r>
    </w:p>
    <w:p w14:paraId="009A49F3" w14:textId="71DA9B86" w:rsidR="00925E90" w:rsidRPr="00925E90" w:rsidRDefault="00925E90" w:rsidP="00925E90">
      <w:pPr>
        <w:numPr>
          <w:ilvl w:val="1"/>
          <w:numId w:val="26"/>
        </w:numPr>
        <w:jc w:val="both"/>
      </w:pPr>
      <w:r w:rsidRPr="00925E90">
        <w:t xml:space="preserve">For a </w:t>
      </w:r>
      <w:r w:rsidRPr="00925E90">
        <w:rPr>
          <w:highlight w:val="yellow"/>
        </w:rPr>
        <w:t>window W of duration max(SMTC period,  </w:t>
      </w:r>
      <w:proofErr w:type="spellStart"/>
      <w:r w:rsidRPr="00925E90">
        <w:rPr>
          <w:highlight w:val="yellow"/>
        </w:rPr>
        <w:t>xRP_max</w:t>
      </w:r>
      <w:proofErr w:type="spellEnd"/>
      <w:r w:rsidRPr="00925E90">
        <w:rPr>
          <w:highlight w:val="yellow"/>
        </w:rPr>
        <w:t xml:space="preserve">, </w:t>
      </w:r>
      <w:r>
        <w:rPr>
          <w:highlight w:val="yellow"/>
        </w:rPr>
        <w:t>P</w:t>
      </w:r>
      <w:r w:rsidRPr="00925E90">
        <w:rPr>
          <w:highlight w:val="yellow"/>
        </w:rPr>
        <w:t>),</w:t>
      </w:r>
      <w:r w:rsidRPr="00925E90">
        <w:t xml:space="preserve"> where </w:t>
      </w:r>
      <w:proofErr w:type="spellStart"/>
      <w:r w:rsidRPr="00925E90">
        <w:t>xRP_max</w:t>
      </w:r>
      <w:proofErr w:type="spellEnd"/>
      <w:r w:rsidRPr="00925E90">
        <w:t xml:space="preserve"> is the maximum </w:t>
      </w:r>
      <w:proofErr w:type="spellStart"/>
      <w:r w:rsidRPr="00925E90">
        <w:t>xRP</w:t>
      </w:r>
      <w:proofErr w:type="spellEnd"/>
      <w:r w:rsidRPr="00925E90">
        <w:t xml:space="preserve"> across all configured per-UE GAPs, periodic MUSIM gaps, and/or per-FR GAPs within the same FR as the SSB frequency layer, </w:t>
      </w:r>
      <w:r w:rsidRPr="00925E90">
        <w:rPr>
          <w:highlight w:val="yellow"/>
        </w:rPr>
        <w:t xml:space="preserve">and </w:t>
      </w:r>
      <w:r w:rsidRPr="00A92B77">
        <w:rPr>
          <w:highlight w:val="yellow"/>
        </w:rPr>
        <w:t>P</w:t>
      </w:r>
      <w:r w:rsidRPr="00925E90">
        <w:rPr>
          <w:highlight w:val="yellow"/>
        </w:rPr>
        <w:t xml:space="preserve"> is the FDD-SDL switching pattern periodicity</w:t>
      </w:r>
      <w:r w:rsidRPr="00925E90">
        <w:t>, and starting from the beginning of any SMTC occasion:</w:t>
      </w:r>
    </w:p>
    <w:p w14:paraId="3A139198" w14:textId="77777777" w:rsidR="00925E90" w:rsidRPr="00925E90" w:rsidRDefault="00925E90" w:rsidP="00925E90">
      <w:pPr>
        <w:numPr>
          <w:ilvl w:val="2"/>
          <w:numId w:val="26"/>
        </w:numPr>
        <w:jc w:val="both"/>
      </w:pPr>
      <w:proofErr w:type="spellStart"/>
      <w:r w:rsidRPr="00925E90">
        <w:t>N</w:t>
      </w:r>
      <w:r w:rsidRPr="00925E90">
        <w:rPr>
          <w:vertAlign w:val="subscript"/>
        </w:rPr>
        <w:t>total_LB</w:t>
      </w:r>
      <w:proofErr w:type="spellEnd"/>
      <w:r w:rsidRPr="00925E90">
        <w:rPr>
          <w:vertAlign w:val="subscript"/>
        </w:rPr>
        <w:t> </w:t>
      </w:r>
      <w:r w:rsidRPr="00925E90">
        <w:t xml:space="preserve">is the total number of SMTC occasions within the window, including those overlapped with MG </w:t>
      </w:r>
      <w:r w:rsidRPr="00925E90">
        <w:rPr>
          <w:highlight w:val="yellow"/>
        </w:rPr>
        <w:t>and those overlapped with FDD PCC duration based on the switching pattern</w:t>
      </w:r>
      <w:r w:rsidRPr="00925E90">
        <w:t xml:space="preserve"> within the window, and</w:t>
      </w:r>
    </w:p>
    <w:p w14:paraId="1BC55568" w14:textId="6B550ECC" w:rsidR="00925E90" w:rsidRPr="00925E90" w:rsidRDefault="00925E90" w:rsidP="00925E90">
      <w:pPr>
        <w:numPr>
          <w:ilvl w:val="2"/>
          <w:numId w:val="26"/>
        </w:numPr>
        <w:jc w:val="both"/>
      </w:pPr>
      <w:proofErr w:type="spellStart"/>
      <w:r w:rsidRPr="00925E90">
        <w:t>N</w:t>
      </w:r>
      <w:r w:rsidRPr="00925E90">
        <w:rPr>
          <w:vertAlign w:val="subscript"/>
        </w:rPr>
        <w:t>available_LB</w:t>
      </w:r>
      <w:proofErr w:type="spellEnd"/>
      <w:r w:rsidRPr="00925E90">
        <w:rPr>
          <w:vertAlign w:val="subscript"/>
        </w:rPr>
        <w:t> </w:t>
      </w:r>
      <w:r w:rsidRPr="00925E90">
        <w:t xml:space="preserve">is the number of SMTC occasions that are not overlapped with any non-dropped GAP or non-dropped MUSIM gap occasions </w:t>
      </w:r>
      <w:r w:rsidR="001576C4">
        <w:t>and</w:t>
      </w:r>
      <w:r w:rsidRPr="00925E90">
        <w:t xml:space="preserve"> </w:t>
      </w:r>
      <w:r w:rsidRPr="00925E90">
        <w:rPr>
          <w:highlight w:val="yellow"/>
        </w:rPr>
        <w:t>not overlapped with FDD PCC duration based on the switching pattern</w:t>
      </w:r>
      <w:r w:rsidRPr="00925E90">
        <w:t xml:space="preserve"> within the window W.</w:t>
      </w:r>
    </w:p>
    <w:p w14:paraId="352C558C" w14:textId="2C536435" w:rsidR="005932F3" w:rsidRDefault="00A92B77" w:rsidP="008751EE">
      <w:pPr>
        <w:numPr>
          <w:ilvl w:val="2"/>
          <w:numId w:val="26"/>
        </w:numPr>
        <w:jc w:val="both"/>
      </w:pPr>
      <w:proofErr w:type="spellStart"/>
      <w:r w:rsidRPr="00A92B77">
        <w:t>K</w:t>
      </w:r>
      <w:r w:rsidRPr="00A92B77">
        <w:rPr>
          <w:vertAlign w:val="subscript"/>
        </w:rPr>
        <w:t>p</w:t>
      </w:r>
      <w:proofErr w:type="spellEnd"/>
      <w:r w:rsidRPr="00A92B77">
        <w:t xml:space="preserve"> = 1 when </w:t>
      </w:r>
      <w:proofErr w:type="spellStart"/>
      <w:r w:rsidRPr="00A92B77">
        <w:t>N</w:t>
      </w:r>
      <w:r w:rsidRPr="00A92B77">
        <w:rPr>
          <w:vertAlign w:val="subscript"/>
        </w:rPr>
        <w:t>available</w:t>
      </w:r>
      <w:proofErr w:type="spellEnd"/>
      <w:r w:rsidRPr="00A92B77">
        <w:t xml:space="preserve"> = 0.</w:t>
      </w:r>
    </w:p>
    <w:p w14:paraId="531474CA" w14:textId="3AFD15B4" w:rsidR="000145EE" w:rsidRDefault="000145EE" w:rsidP="000145EE">
      <w:pPr>
        <w:pStyle w:val="BodyText"/>
        <w:spacing w:before="0" w:beforeAutospacing="0"/>
        <w:jc w:val="both"/>
        <w:rPr>
          <w:b/>
          <w:bCs/>
          <w:i/>
          <w:iCs/>
          <w:lang w:eastAsia="zh-CN"/>
        </w:rPr>
      </w:pPr>
      <w:r w:rsidRPr="00C97658">
        <w:rPr>
          <w:b/>
          <w:bCs/>
          <w:i/>
          <w:iCs/>
          <w:lang w:eastAsia="ko-KR"/>
        </w:rPr>
        <w:t xml:space="preserve">Proposal </w:t>
      </w:r>
      <w:r>
        <w:rPr>
          <w:rFonts w:hint="eastAsia"/>
          <w:b/>
          <w:bCs/>
          <w:i/>
          <w:iCs/>
          <w:lang w:eastAsia="zh-CN"/>
        </w:rPr>
        <w:t>6</w:t>
      </w:r>
      <w:r>
        <w:rPr>
          <w:b/>
          <w:bCs/>
          <w:i/>
          <w:iCs/>
          <w:lang w:eastAsia="ko-KR"/>
        </w:rPr>
        <w:t xml:space="preserve">: </w:t>
      </w:r>
      <w:r>
        <w:rPr>
          <w:rFonts w:hint="eastAsia"/>
          <w:b/>
          <w:bCs/>
          <w:i/>
          <w:iCs/>
          <w:lang w:eastAsia="zh-CN"/>
        </w:rPr>
        <w:t xml:space="preserve">new </w:t>
      </w:r>
      <w:proofErr w:type="spellStart"/>
      <w:r w:rsidRPr="00925E90">
        <w:rPr>
          <w:b/>
          <w:bCs/>
          <w:i/>
          <w:iCs/>
          <w:lang w:eastAsia="ko-KR"/>
        </w:rPr>
        <w:t>Kp_LB</w:t>
      </w:r>
      <w:proofErr w:type="spellEnd"/>
      <w:r w:rsidRPr="00925E90">
        <w:rPr>
          <w:b/>
          <w:bCs/>
          <w:i/>
          <w:iCs/>
          <w:lang w:eastAsia="ko-KR"/>
        </w:rPr>
        <w:t xml:space="preserve"> </w:t>
      </w:r>
      <w:r>
        <w:rPr>
          <w:b/>
          <w:bCs/>
          <w:i/>
          <w:iCs/>
          <w:lang w:eastAsia="ko-KR"/>
        </w:rPr>
        <w:t>factor for</w:t>
      </w:r>
      <w:r w:rsidRPr="00925E90">
        <w:rPr>
          <w:b/>
          <w:bCs/>
          <w:i/>
          <w:iCs/>
          <w:lang w:eastAsia="ko-KR"/>
        </w:rPr>
        <w:t xml:space="preserve"> </w:t>
      </w:r>
      <w:r>
        <w:rPr>
          <w:b/>
          <w:bCs/>
          <w:i/>
          <w:iCs/>
          <w:lang w:eastAsia="ko-KR"/>
        </w:rPr>
        <w:t xml:space="preserve">SSB-less activated SCC identification/measurement requirement in LB-CA can be </w:t>
      </w:r>
      <w:r>
        <w:rPr>
          <w:rFonts w:hint="eastAsia"/>
          <w:b/>
          <w:bCs/>
          <w:i/>
          <w:iCs/>
          <w:lang w:eastAsia="zh-CN"/>
        </w:rPr>
        <w:t>defined</w:t>
      </w:r>
      <w:r>
        <w:rPr>
          <w:b/>
          <w:bCs/>
          <w:i/>
          <w:iCs/>
          <w:lang w:eastAsia="zh-CN"/>
        </w:rPr>
        <w:t xml:space="preserve"> as following:</w:t>
      </w:r>
    </w:p>
    <w:p w14:paraId="7E3048D1" w14:textId="77777777" w:rsidR="000145EE" w:rsidRPr="00925E90" w:rsidRDefault="000145EE" w:rsidP="000145EE">
      <w:pPr>
        <w:numPr>
          <w:ilvl w:val="0"/>
          <w:numId w:val="26"/>
        </w:numPr>
        <w:jc w:val="both"/>
        <w:rPr>
          <w:b/>
          <w:bCs/>
          <w:i/>
          <w:iCs/>
        </w:rPr>
      </w:pPr>
      <w:proofErr w:type="spellStart"/>
      <w:r w:rsidRPr="00925E90">
        <w:rPr>
          <w:b/>
          <w:bCs/>
          <w:i/>
          <w:iCs/>
        </w:rPr>
        <w:lastRenderedPageBreak/>
        <w:t>Kp_LB</w:t>
      </w:r>
      <w:proofErr w:type="spellEnd"/>
      <w:r w:rsidRPr="00925E90">
        <w:rPr>
          <w:b/>
          <w:bCs/>
          <w:i/>
          <w:iCs/>
        </w:rPr>
        <w:t xml:space="preserve"> = </w:t>
      </w:r>
      <w:proofErr w:type="spellStart"/>
      <w:r w:rsidRPr="00925E90">
        <w:rPr>
          <w:b/>
          <w:bCs/>
          <w:i/>
          <w:iCs/>
        </w:rPr>
        <w:t>Ntotal_LB</w:t>
      </w:r>
      <w:proofErr w:type="spellEnd"/>
      <w:r w:rsidRPr="00925E90">
        <w:rPr>
          <w:b/>
          <w:bCs/>
          <w:i/>
          <w:iCs/>
        </w:rPr>
        <w:t xml:space="preserve"> / </w:t>
      </w:r>
      <w:proofErr w:type="spellStart"/>
      <w:r w:rsidRPr="00925E90">
        <w:rPr>
          <w:b/>
          <w:bCs/>
          <w:i/>
          <w:iCs/>
        </w:rPr>
        <w:t>Navailable_LB</w:t>
      </w:r>
      <w:proofErr w:type="spellEnd"/>
      <w:r w:rsidRPr="00925E90">
        <w:rPr>
          <w:b/>
          <w:bCs/>
          <w:i/>
          <w:iCs/>
        </w:rPr>
        <w:t xml:space="preserve">, where </w:t>
      </w:r>
      <w:proofErr w:type="spellStart"/>
      <w:r w:rsidRPr="00925E90">
        <w:rPr>
          <w:b/>
          <w:bCs/>
          <w:i/>
          <w:iCs/>
        </w:rPr>
        <w:t>Navailable_LB</w:t>
      </w:r>
      <w:proofErr w:type="spellEnd"/>
      <w:r w:rsidRPr="00925E90">
        <w:rPr>
          <w:b/>
          <w:bCs/>
          <w:i/>
          <w:iCs/>
        </w:rPr>
        <w:t xml:space="preserve"> and </w:t>
      </w:r>
      <w:proofErr w:type="spellStart"/>
      <w:r w:rsidRPr="00925E90">
        <w:rPr>
          <w:b/>
          <w:bCs/>
          <w:i/>
          <w:iCs/>
        </w:rPr>
        <w:t>Ntotal_LB</w:t>
      </w:r>
      <w:proofErr w:type="spellEnd"/>
      <w:r w:rsidRPr="00925E90">
        <w:rPr>
          <w:b/>
          <w:bCs/>
          <w:i/>
          <w:iCs/>
        </w:rPr>
        <w:t> are calculated as follows:</w:t>
      </w:r>
    </w:p>
    <w:p w14:paraId="1D667C01" w14:textId="77777777" w:rsidR="000145EE" w:rsidRPr="00925E90" w:rsidRDefault="000145EE" w:rsidP="000145EE">
      <w:pPr>
        <w:numPr>
          <w:ilvl w:val="1"/>
          <w:numId w:val="26"/>
        </w:numPr>
        <w:jc w:val="both"/>
        <w:rPr>
          <w:b/>
          <w:bCs/>
          <w:i/>
          <w:iCs/>
        </w:rPr>
      </w:pPr>
      <w:r w:rsidRPr="00925E90">
        <w:rPr>
          <w:b/>
          <w:bCs/>
          <w:i/>
          <w:iCs/>
        </w:rPr>
        <w:t xml:space="preserve">For a </w:t>
      </w:r>
      <w:r w:rsidRPr="00925E90">
        <w:rPr>
          <w:b/>
          <w:bCs/>
          <w:i/>
          <w:iCs/>
          <w:highlight w:val="yellow"/>
        </w:rPr>
        <w:t>window W of duration max(SMTC period,  </w:t>
      </w:r>
      <w:proofErr w:type="spellStart"/>
      <w:r w:rsidRPr="00925E90">
        <w:rPr>
          <w:b/>
          <w:bCs/>
          <w:i/>
          <w:iCs/>
          <w:highlight w:val="yellow"/>
        </w:rPr>
        <w:t>xRP_max</w:t>
      </w:r>
      <w:proofErr w:type="spellEnd"/>
      <w:r w:rsidRPr="00925E90">
        <w:rPr>
          <w:b/>
          <w:bCs/>
          <w:i/>
          <w:iCs/>
          <w:highlight w:val="yellow"/>
        </w:rPr>
        <w:t xml:space="preserve">, </w:t>
      </w:r>
      <w:r w:rsidRPr="000145EE">
        <w:rPr>
          <w:b/>
          <w:bCs/>
          <w:i/>
          <w:iCs/>
          <w:highlight w:val="yellow"/>
        </w:rPr>
        <w:t>P</w:t>
      </w:r>
      <w:r w:rsidRPr="00925E90">
        <w:rPr>
          <w:b/>
          <w:bCs/>
          <w:i/>
          <w:iCs/>
          <w:highlight w:val="yellow"/>
        </w:rPr>
        <w:t>),</w:t>
      </w:r>
      <w:r w:rsidRPr="00925E90">
        <w:rPr>
          <w:b/>
          <w:bCs/>
          <w:i/>
          <w:iCs/>
        </w:rPr>
        <w:t xml:space="preserve"> where </w:t>
      </w:r>
      <w:proofErr w:type="spellStart"/>
      <w:r w:rsidRPr="00925E90">
        <w:rPr>
          <w:b/>
          <w:bCs/>
          <w:i/>
          <w:iCs/>
        </w:rPr>
        <w:t>xRP_max</w:t>
      </w:r>
      <w:proofErr w:type="spellEnd"/>
      <w:r w:rsidRPr="00925E90">
        <w:rPr>
          <w:b/>
          <w:bCs/>
          <w:i/>
          <w:iCs/>
        </w:rPr>
        <w:t xml:space="preserve"> is the maximum </w:t>
      </w:r>
      <w:proofErr w:type="spellStart"/>
      <w:r w:rsidRPr="00925E90">
        <w:rPr>
          <w:b/>
          <w:bCs/>
          <w:i/>
          <w:iCs/>
        </w:rPr>
        <w:t>xRP</w:t>
      </w:r>
      <w:proofErr w:type="spellEnd"/>
      <w:r w:rsidRPr="00925E90">
        <w:rPr>
          <w:b/>
          <w:bCs/>
          <w:i/>
          <w:iCs/>
        </w:rPr>
        <w:t xml:space="preserve"> across all configured per-UE GAPs, periodic MUSIM gaps, and/or per-FR GAPs within the same FR as the SSB frequency layer, </w:t>
      </w:r>
      <w:r w:rsidRPr="00925E90">
        <w:rPr>
          <w:b/>
          <w:bCs/>
          <w:i/>
          <w:iCs/>
          <w:highlight w:val="yellow"/>
        </w:rPr>
        <w:t xml:space="preserve">and </w:t>
      </w:r>
      <w:r w:rsidRPr="000145EE">
        <w:rPr>
          <w:b/>
          <w:bCs/>
          <w:i/>
          <w:iCs/>
          <w:highlight w:val="yellow"/>
        </w:rPr>
        <w:t>P</w:t>
      </w:r>
      <w:r w:rsidRPr="00925E90">
        <w:rPr>
          <w:b/>
          <w:bCs/>
          <w:i/>
          <w:iCs/>
          <w:highlight w:val="yellow"/>
        </w:rPr>
        <w:t xml:space="preserve"> is the FDD-SDL switching pattern periodicity</w:t>
      </w:r>
      <w:r w:rsidRPr="00925E90">
        <w:rPr>
          <w:b/>
          <w:bCs/>
          <w:i/>
          <w:iCs/>
        </w:rPr>
        <w:t>, and starting from the beginning of any SMTC occasion:</w:t>
      </w:r>
    </w:p>
    <w:p w14:paraId="7FAFF26C" w14:textId="77777777" w:rsidR="000145EE" w:rsidRPr="00925E90" w:rsidRDefault="000145EE" w:rsidP="000145EE">
      <w:pPr>
        <w:numPr>
          <w:ilvl w:val="2"/>
          <w:numId w:val="26"/>
        </w:numPr>
        <w:jc w:val="both"/>
        <w:rPr>
          <w:b/>
          <w:bCs/>
          <w:i/>
          <w:iCs/>
        </w:rPr>
      </w:pPr>
      <w:proofErr w:type="spellStart"/>
      <w:r w:rsidRPr="00925E90">
        <w:rPr>
          <w:b/>
          <w:bCs/>
          <w:i/>
          <w:iCs/>
        </w:rPr>
        <w:t>N</w:t>
      </w:r>
      <w:r w:rsidRPr="00925E90">
        <w:rPr>
          <w:b/>
          <w:bCs/>
          <w:i/>
          <w:iCs/>
          <w:vertAlign w:val="subscript"/>
        </w:rPr>
        <w:t>total_LB</w:t>
      </w:r>
      <w:proofErr w:type="spellEnd"/>
      <w:r w:rsidRPr="00925E90">
        <w:rPr>
          <w:b/>
          <w:bCs/>
          <w:i/>
          <w:iCs/>
          <w:vertAlign w:val="subscript"/>
        </w:rPr>
        <w:t> </w:t>
      </w:r>
      <w:r w:rsidRPr="00925E90">
        <w:rPr>
          <w:b/>
          <w:bCs/>
          <w:i/>
          <w:iCs/>
        </w:rPr>
        <w:t xml:space="preserve">is the total number of SMTC occasions within the window, including those overlapped with MG </w:t>
      </w:r>
      <w:r w:rsidRPr="00925E90">
        <w:rPr>
          <w:b/>
          <w:bCs/>
          <w:i/>
          <w:iCs/>
          <w:highlight w:val="yellow"/>
        </w:rPr>
        <w:t>and those overlapped with FDD PCC duration based on the switching pattern</w:t>
      </w:r>
      <w:r w:rsidRPr="00925E90">
        <w:rPr>
          <w:b/>
          <w:bCs/>
          <w:i/>
          <w:iCs/>
        </w:rPr>
        <w:t xml:space="preserve"> within the window, and</w:t>
      </w:r>
    </w:p>
    <w:p w14:paraId="1BF4250E" w14:textId="77777777" w:rsidR="000145EE" w:rsidRPr="00925E90" w:rsidRDefault="000145EE" w:rsidP="000145EE">
      <w:pPr>
        <w:numPr>
          <w:ilvl w:val="2"/>
          <w:numId w:val="26"/>
        </w:numPr>
        <w:jc w:val="both"/>
        <w:rPr>
          <w:b/>
          <w:bCs/>
          <w:i/>
          <w:iCs/>
        </w:rPr>
      </w:pPr>
      <w:proofErr w:type="spellStart"/>
      <w:r w:rsidRPr="00925E90">
        <w:rPr>
          <w:b/>
          <w:bCs/>
          <w:i/>
          <w:iCs/>
        </w:rPr>
        <w:t>N</w:t>
      </w:r>
      <w:r w:rsidRPr="00925E90">
        <w:rPr>
          <w:b/>
          <w:bCs/>
          <w:i/>
          <w:iCs/>
          <w:vertAlign w:val="subscript"/>
        </w:rPr>
        <w:t>available_LB</w:t>
      </w:r>
      <w:proofErr w:type="spellEnd"/>
      <w:r w:rsidRPr="00925E90">
        <w:rPr>
          <w:b/>
          <w:bCs/>
          <w:i/>
          <w:iCs/>
          <w:vertAlign w:val="subscript"/>
        </w:rPr>
        <w:t> </w:t>
      </w:r>
      <w:r w:rsidRPr="00925E90">
        <w:rPr>
          <w:b/>
          <w:bCs/>
          <w:i/>
          <w:iCs/>
        </w:rPr>
        <w:t xml:space="preserve">is the number of SMTC occasions that are not overlapped with any non-dropped GAP or non-dropped MUSIM gap occasions </w:t>
      </w:r>
      <w:r w:rsidRPr="000145EE">
        <w:rPr>
          <w:b/>
          <w:bCs/>
          <w:i/>
          <w:iCs/>
        </w:rPr>
        <w:t>and</w:t>
      </w:r>
      <w:r w:rsidRPr="00925E90">
        <w:rPr>
          <w:b/>
          <w:bCs/>
          <w:i/>
          <w:iCs/>
        </w:rPr>
        <w:t xml:space="preserve"> </w:t>
      </w:r>
      <w:r w:rsidRPr="00925E90">
        <w:rPr>
          <w:b/>
          <w:bCs/>
          <w:i/>
          <w:iCs/>
          <w:highlight w:val="yellow"/>
        </w:rPr>
        <w:t>not overlapped with FDD PCC duration based on the switching pattern</w:t>
      </w:r>
      <w:r w:rsidRPr="00925E90">
        <w:rPr>
          <w:b/>
          <w:bCs/>
          <w:i/>
          <w:iCs/>
        </w:rPr>
        <w:t xml:space="preserve"> within the window W.</w:t>
      </w:r>
    </w:p>
    <w:p w14:paraId="003E3B51" w14:textId="77777777" w:rsidR="000145EE" w:rsidRPr="000145EE" w:rsidRDefault="000145EE" w:rsidP="000145EE">
      <w:pPr>
        <w:numPr>
          <w:ilvl w:val="2"/>
          <w:numId w:val="26"/>
        </w:numPr>
        <w:jc w:val="both"/>
        <w:rPr>
          <w:b/>
          <w:bCs/>
          <w:i/>
          <w:iCs/>
        </w:rPr>
      </w:pPr>
      <w:proofErr w:type="spellStart"/>
      <w:r w:rsidRPr="00A92B77">
        <w:rPr>
          <w:b/>
          <w:bCs/>
          <w:i/>
          <w:iCs/>
        </w:rPr>
        <w:t>K</w:t>
      </w:r>
      <w:r w:rsidRPr="00A92B77">
        <w:rPr>
          <w:b/>
          <w:bCs/>
          <w:i/>
          <w:iCs/>
          <w:vertAlign w:val="subscript"/>
        </w:rPr>
        <w:t>p</w:t>
      </w:r>
      <w:proofErr w:type="spellEnd"/>
      <w:r w:rsidRPr="00A92B77">
        <w:rPr>
          <w:b/>
          <w:bCs/>
          <w:i/>
          <w:iCs/>
        </w:rPr>
        <w:t xml:space="preserve"> = 1 when </w:t>
      </w:r>
      <w:proofErr w:type="spellStart"/>
      <w:r w:rsidRPr="00A92B77">
        <w:rPr>
          <w:b/>
          <w:bCs/>
          <w:i/>
          <w:iCs/>
        </w:rPr>
        <w:t>N</w:t>
      </w:r>
      <w:r w:rsidRPr="00A92B77">
        <w:rPr>
          <w:b/>
          <w:bCs/>
          <w:i/>
          <w:iCs/>
          <w:vertAlign w:val="subscript"/>
        </w:rPr>
        <w:t>available</w:t>
      </w:r>
      <w:proofErr w:type="spellEnd"/>
      <w:r w:rsidRPr="00A92B77">
        <w:rPr>
          <w:b/>
          <w:bCs/>
          <w:i/>
          <w:iCs/>
        </w:rPr>
        <w:t xml:space="preserve"> = 0.</w:t>
      </w:r>
    </w:p>
    <w:p w14:paraId="4DC6BC79" w14:textId="26A5BC6E" w:rsidR="000145EE" w:rsidRPr="008F5303" w:rsidRDefault="008F5303" w:rsidP="008F5303">
      <w:pPr>
        <w:pStyle w:val="Heading4"/>
        <w:rPr>
          <w:lang w:eastAsia="zh-CN"/>
        </w:rPr>
      </w:pPr>
      <w:r>
        <w:rPr>
          <w:rFonts w:hint="eastAsia"/>
          <w:lang w:eastAsia="zh-CN"/>
        </w:rPr>
        <w:t xml:space="preserve">4.2 </w:t>
      </w:r>
      <w:r w:rsidRPr="004F44CD">
        <w:t xml:space="preserve">Deactivated SDL </w:t>
      </w:r>
      <w:proofErr w:type="spellStart"/>
      <w:r w:rsidRPr="004F44CD">
        <w:t>SCell</w:t>
      </w:r>
      <w:proofErr w:type="spellEnd"/>
      <w:r w:rsidRPr="004F44CD">
        <w:t xml:space="preserve"> L3 measurement </w:t>
      </w:r>
    </w:p>
    <w:p w14:paraId="4EBFD849" w14:textId="77777777" w:rsidR="000145EE" w:rsidRDefault="000145EE" w:rsidP="000145EE">
      <w:pPr>
        <w:rPr>
          <w:b/>
          <w:color w:val="0070C0"/>
          <w:u w:val="single"/>
          <w:lang w:eastAsia="ko-KR"/>
        </w:rPr>
      </w:pPr>
      <w:r w:rsidRPr="004F44CD">
        <w:rPr>
          <w:b/>
          <w:color w:val="0070C0"/>
          <w:u w:val="single"/>
          <w:lang w:eastAsia="ko-KR"/>
        </w:rPr>
        <w:t xml:space="preserve">Issue 1-3-3: Necessity of deactivated SDL </w:t>
      </w:r>
      <w:proofErr w:type="spellStart"/>
      <w:r w:rsidRPr="004F44CD">
        <w:rPr>
          <w:b/>
          <w:color w:val="0070C0"/>
          <w:u w:val="single"/>
          <w:lang w:eastAsia="ko-KR"/>
        </w:rPr>
        <w:t>SCell</w:t>
      </w:r>
      <w:proofErr w:type="spellEnd"/>
      <w:r w:rsidRPr="004F44CD">
        <w:rPr>
          <w:b/>
          <w:color w:val="0070C0"/>
          <w:u w:val="single"/>
          <w:lang w:eastAsia="ko-KR"/>
        </w:rPr>
        <w:t xml:space="preserve"> measurement and corresponding interruption requirement</w:t>
      </w:r>
    </w:p>
    <w:p w14:paraId="45C9847A" w14:textId="77777777" w:rsidR="000145EE" w:rsidRPr="00C97658" w:rsidRDefault="000145EE" w:rsidP="000145EE">
      <w:pPr>
        <w:jc w:val="both"/>
        <w:rPr>
          <w:rFonts w:eastAsia="SimSun"/>
        </w:rPr>
      </w:pPr>
      <w:r w:rsidRPr="00C97658">
        <w:rPr>
          <w:rFonts w:eastAsia="SimSun"/>
        </w:rPr>
        <w:t>Concluded in last meeting WF[1].</w:t>
      </w:r>
    </w:p>
    <w:p w14:paraId="23D88086" w14:textId="77777777" w:rsidR="000145EE" w:rsidRPr="004F44CD" w:rsidRDefault="000145EE" w:rsidP="000145EE">
      <w:pPr>
        <w:rPr>
          <w:b/>
          <w:color w:val="0070C0"/>
          <w:u w:val="single"/>
          <w:lang w:eastAsia="ko-KR"/>
        </w:rPr>
      </w:pPr>
      <w:r w:rsidRPr="004F44CD">
        <w:rPr>
          <w:b/>
          <w:color w:val="0070C0"/>
          <w:u w:val="single"/>
          <w:lang w:eastAsia="ko-KR"/>
        </w:rPr>
        <w:t xml:space="preserve">Issue 1-3-4: Requirement design of deactivated SDL </w:t>
      </w:r>
      <w:proofErr w:type="spellStart"/>
      <w:r w:rsidRPr="004F44CD">
        <w:rPr>
          <w:b/>
          <w:color w:val="0070C0"/>
          <w:u w:val="single"/>
          <w:lang w:eastAsia="ko-KR"/>
        </w:rPr>
        <w:t>SCell</w:t>
      </w:r>
      <w:proofErr w:type="spellEnd"/>
      <w:r w:rsidRPr="004F44CD">
        <w:rPr>
          <w:b/>
          <w:color w:val="0070C0"/>
          <w:u w:val="single"/>
          <w:lang w:eastAsia="ko-KR"/>
        </w:rPr>
        <w:t xml:space="preserve"> measurement and corresponding interruption</w:t>
      </w:r>
    </w:p>
    <w:tbl>
      <w:tblPr>
        <w:tblStyle w:val="TableGrid"/>
        <w:tblW w:w="0" w:type="auto"/>
        <w:tblLook w:val="04A0" w:firstRow="1" w:lastRow="0" w:firstColumn="1" w:lastColumn="0" w:noHBand="0" w:noVBand="1"/>
      </w:tblPr>
      <w:tblGrid>
        <w:gridCol w:w="9962"/>
      </w:tblGrid>
      <w:tr w:rsidR="000145EE" w14:paraId="1558C832" w14:textId="77777777" w:rsidTr="000145EE">
        <w:tc>
          <w:tcPr>
            <w:tcW w:w="9962" w:type="dxa"/>
          </w:tcPr>
          <w:p w14:paraId="26B20AF1" w14:textId="77777777" w:rsidR="000145EE" w:rsidRPr="000145EE" w:rsidRDefault="000145EE" w:rsidP="000145EE">
            <w:pPr>
              <w:pStyle w:val="ListParagraph"/>
              <w:overflowPunct/>
              <w:autoSpaceDE/>
              <w:autoSpaceDN/>
              <w:adjustRightInd/>
              <w:spacing w:before="0" w:beforeAutospacing="0" w:after="0" w:line="240" w:lineRule="auto"/>
              <w:ind w:firstLineChars="0" w:firstLine="0"/>
              <w:textAlignment w:val="auto"/>
              <w:rPr>
                <w:sz w:val="20"/>
                <w:szCs w:val="20"/>
              </w:rPr>
            </w:pPr>
            <w:r w:rsidRPr="000145EE">
              <w:rPr>
                <w:sz w:val="20"/>
                <w:szCs w:val="20"/>
                <w:lang w:eastAsia="ko-KR"/>
              </w:rPr>
              <w:t>Agreement</w:t>
            </w:r>
            <w:r w:rsidRPr="000145EE">
              <w:rPr>
                <w:sz w:val="20"/>
                <w:szCs w:val="20"/>
              </w:rPr>
              <w:t xml:space="preserve"> on Thursday:</w:t>
            </w:r>
          </w:p>
          <w:p w14:paraId="175A75CD" w14:textId="77777777" w:rsidR="000145EE" w:rsidRPr="000145EE" w:rsidRDefault="000145EE" w:rsidP="000145EE">
            <w:pPr>
              <w:pStyle w:val="ListParagraph"/>
              <w:widowControl/>
              <w:numPr>
                <w:ilvl w:val="0"/>
                <w:numId w:val="14"/>
              </w:numPr>
              <w:overflowPunct/>
              <w:autoSpaceDE/>
              <w:autoSpaceDN/>
              <w:adjustRightInd/>
              <w:spacing w:before="0" w:beforeAutospacing="0" w:after="0" w:line="240" w:lineRule="auto"/>
              <w:ind w:firstLineChars="0"/>
              <w:textAlignment w:val="auto"/>
              <w:rPr>
                <w:sz w:val="20"/>
                <w:szCs w:val="20"/>
              </w:rPr>
            </w:pPr>
            <w:r w:rsidRPr="000145EE">
              <w:rPr>
                <w:sz w:val="20"/>
                <w:szCs w:val="20"/>
              </w:rPr>
              <w:t xml:space="preserve">The legacy deactivated </w:t>
            </w:r>
            <w:proofErr w:type="spellStart"/>
            <w:r w:rsidRPr="000145EE">
              <w:rPr>
                <w:sz w:val="20"/>
                <w:szCs w:val="20"/>
              </w:rPr>
              <w:t>SCell</w:t>
            </w:r>
            <w:proofErr w:type="spellEnd"/>
            <w:r w:rsidRPr="000145EE">
              <w:rPr>
                <w:sz w:val="20"/>
                <w:szCs w:val="20"/>
              </w:rPr>
              <w:t xml:space="preserve"> measurement delay requirements are applied for UE to perform deactivated SDL </w:t>
            </w:r>
            <w:proofErr w:type="spellStart"/>
            <w:r w:rsidRPr="000145EE">
              <w:rPr>
                <w:sz w:val="20"/>
                <w:szCs w:val="20"/>
              </w:rPr>
              <w:t>SCell</w:t>
            </w:r>
            <w:proofErr w:type="spellEnd"/>
            <w:r w:rsidRPr="000145EE">
              <w:rPr>
                <w:sz w:val="20"/>
                <w:szCs w:val="20"/>
              </w:rPr>
              <w:t xml:space="preserve"> measurement.</w:t>
            </w:r>
          </w:p>
          <w:p w14:paraId="0466006F" w14:textId="77777777" w:rsidR="000145EE" w:rsidRPr="000145EE" w:rsidRDefault="000145EE" w:rsidP="000145EE">
            <w:pPr>
              <w:spacing w:before="0" w:beforeAutospacing="0" w:after="0"/>
              <w:rPr>
                <w:rFonts w:eastAsia="SimSun"/>
                <w:sz w:val="20"/>
                <w:szCs w:val="20"/>
              </w:rPr>
            </w:pPr>
            <w:r w:rsidRPr="000145EE">
              <w:rPr>
                <w:sz w:val="20"/>
                <w:szCs w:val="20"/>
                <w:lang w:eastAsia="ko-KR"/>
              </w:rPr>
              <w:t>Agreement</w:t>
            </w:r>
            <w:r w:rsidRPr="000145EE">
              <w:rPr>
                <w:sz w:val="20"/>
                <w:szCs w:val="20"/>
              </w:rPr>
              <w:t xml:space="preserve"> on Thursday</w:t>
            </w:r>
            <w:r w:rsidRPr="000145EE">
              <w:rPr>
                <w:rFonts w:eastAsia="SimSun"/>
                <w:sz w:val="20"/>
                <w:szCs w:val="20"/>
              </w:rPr>
              <w:t>:</w:t>
            </w:r>
          </w:p>
          <w:p w14:paraId="582B5653" w14:textId="77777777" w:rsidR="000145EE" w:rsidRPr="000145EE" w:rsidRDefault="000145EE" w:rsidP="000145EE">
            <w:pPr>
              <w:pStyle w:val="ListParagraph"/>
              <w:widowControl/>
              <w:numPr>
                <w:ilvl w:val="0"/>
                <w:numId w:val="14"/>
              </w:numPr>
              <w:overflowPunct/>
              <w:autoSpaceDE/>
              <w:autoSpaceDN/>
              <w:adjustRightInd/>
              <w:spacing w:before="0" w:beforeAutospacing="0" w:after="0" w:line="240" w:lineRule="auto"/>
              <w:ind w:firstLineChars="0"/>
              <w:textAlignment w:val="auto"/>
              <w:rPr>
                <w:sz w:val="20"/>
                <w:szCs w:val="20"/>
              </w:rPr>
            </w:pPr>
            <w:r w:rsidRPr="000145EE">
              <w:rPr>
                <w:sz w:val="20"/>
                <w:szCs w:val="20"/>
              </w:rPr>
              <w:t xml:space="preserve">For deactivated SDL </w:t>
            </w:r>
            <w:proofErr w:type="spellStart"/>
            <w:r w:rsidRPr="000145EE">
              <w:rPr>
                <w:sz w:val="20"/>
                <w:szCs w:val="20"/>
              </w:rPr>
              <w:t>SCell</w:t>
            </w:r>
            <w:proofErr w:type="spellEnd"/>
            <w:r w:rsidRPr="000145EE">
              <w:rPr>
                <w:sz w:val="20"/>
                <w:szCs w:val="20"/>
              </w:rPr>
              <w:t xml:space="preserve"> measurement, interruptions on active serving cell(s) are allowed with up to X% probability of missed ACK/NACK. </w:t>
            </w:r>
          </w:p>
          <w:p w14:paraId="20B9DCD0" w14:textId="753BA378" w:rsidR="000145EE" w:rsidRPr="000145EE" w:rsidRDefault="000145EE" w:rsidP="000145EE">
            <w:pPr>
              <w:pStyle w:val="ListParagraph"/>
              <w:widowControl/>
              <w:numPr>
                <w:ilvl w:val="2"/>
                <w:numId w:val="14"/>
              </w:numPr>
              <w:overflowPunct/>
              <w:autoSpaceDE/>
              <w:autoSpaceDN/>
              <w:adjustRightInd/>
              <w:spacing w:before="0" w:beforeAutospacing="0" w:after="0" w:line="240" w:lineRule="auto"/>
              <w:ind w:firstLineChars="0"/>
              <w:textAlignment w:val="auto"/>
            </w:pPr>
            <w:r w:rsidRPr="000145EE">
              <w:rPr>
                <w:sz w:val="20"/>
                <w:szCs w:val="20"/>
              </w:rPr>
              <w:t xml:space="preserve">FFS: X, and X can be same or different for different SDL SCC measurement cycle (i.e., configured </w:t>
            </w:r>
            <w:proofErr w:type="spellStart"/>
            <w:r w:rsidRPr="000145EE">
              <w:rPr>
                <w:sz w:val="20"/>
                <w:szCs w:val="20"/>
              </w:rPr>
              <w:t>measCycleSCell</w:t>
            </w:r>
            <w:proofErr w:type="spellEnd"/>
            <w:r w:rsidRPr="000145EE">
              <w:rPr>
                <w:sz w:val="20"/>
                <w:szCs w:val="20"/>
              </w:rPr>
              <w:t>).</w:t>
            </w:r>
          </w:p>
        </w:tc>
      </w:tr>
    </w:tbl>
    <w:p w14:paraId="3583A71D" w14:textId="1DAD628D" w:rsidR="008751EE" w:rsidRPr="00C860CE" w:rsidRDefault="008751EE" w:rsidP="008751EE">
      <w:pPr>
        <w:jc w:val="both"/>
      </w:pPr>
      <w:r w:rsidRPr="00C860CE">
        <w:t xml:space="preserve">The current </w:t>
      </w:r>
      <w:r>
        <w:t xml:space="preserve">deactivated </w:t>
      </w:r>
      <w:proofErr w:type="spellStart"/>
      <w:r w:rsidRPr="00C860CE">
        <w:t>SCell</w:t>
      </w:r>
      <w:proofErr w:type="spellEnd"/>
      <w:r w:rsidRPr="00C860CE">
        <w:t xml:space="preserve"> measurement consider the interruption for RF tuning/retuning was specified below,</w:t>
      </w:r>
    </w:p>
    <w:p w14:paraId="27124E7F" w14:textId="77777777" w:rsidR="008D08BC" w:rsidRDefault="008751EE" w:rsidP="008751EE">
      <w:pPr>
        <w:jc w:val="both"/>
        <w:rPr>
          <w:b/>
          <w:bCs/>
          <w:i/>
          <w:iCs/>
        </w:rPr>
      </w:pPr>
      <w:r w:rsidRPr="00C860CE">
        <w:rPr>
          <w:b/>
          <w:bCs/>
          <w:i/>
          <w:iCs/>
          <w:noProof/>
        </w:rPr>
        <w:drawing>
          <wp:inline distT="0" distB="0" distL="0" distR="0" wp14:anchorId="13F9301E" wp14:editId="59B7ABD0">
            <wp:extent cx="6332220" cy="1215390"/>
            <wp:effectExtent l="0" t="0" r="5080" b="3810"/>
            <wp:docPr id="797030963" name="Picture 1" descr="A close-up of a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030963" name="Picture 1" descr="A close-up of a text&#10;&#10;Description automatically generated"/>
                    <pic:cNvPicPr/>
                  </pic:nvPicPr>
                  <pic:blipFill>
                    <a:blip r:embed="rId11"/>
                    <a:stretch>
                      <a:fillRect/>
                    </a:stretch>
                  </pic:blipFill>
                  <pic:spPr>
                    <a:xfrm>
                      <a:off x="0" y="0"/>
                      <a:ext cx="6332220" cy="1215390"/>
                    </a:xfrm>
                    <a:prstGeom prst="rect">
                      <a:avLst/>
                    </a:prstGeom>
                  </pic:spPr>
                </pic:pic>
              </a:graphicData>
            </a:graphic>
          </wp:inline>
        </w:drawing>
      </w:r>
    </w:p>
    <w:p w14:paraId="4E3014E2" w14:textId="49ECDEF3" w:rsidR="008751EE" w:rsidRDefault="008751EE" w:rsidP="008751EE">
      <w:pPr>
        <w:jc w:val="both"/>
      </w:pPr>
      <w:r w:rsidRPr="00C860CE">
        <w:t xml:space="preserve">If </w:t>
      </w:r>
      <w:proofErr w:type="spellStart"/>
      <w:r w:rsidRPr="00C860CE">
        <w:t>measCycleSCell</w:t>
      </w:r>
      <w:proofErr w:type="spellEnd"/>
      <w:r w:rsidRPr="00C860CE">
        <w:t xml:space="preserve"> is smaller than 640ms, </w:t>
      </w:r>
      <w:r>
        <w:t xml:space="preserve">currently </w:t>
      </w:r>
      <w:r w:rsidRPr="00C860CE">
        <w:t>UE</w:t>
      </w:r>
      <w:r>
        <w:t xml:space="preserve"> is</w:t>
      </w:r>
      <w:r w:rsidRPr="00C860CE">
        <w:t xml:space="preserve"> </w:t>
      </w:r>
      <w:r>
        <w:t>required</w:t>
      </w:r>
      <w:r w:rsidRPr="00C860CE">
        <w:t xml:space="preserve"> to stay on </w:t>
      </w:r>
      <w:r>
        <w:t xml:space="preserve">deactivated </w:t>
      </w:r>
      <w:r w:rsidRPr="00C860CE">
        <w:t xml:space="preserve">SCC after </w:t>
      </w:r>
      <w:proofErr w:type="spellStart"/>
      <w:r w:rsidRPr="00C860CE">
        <w:t>SCell</w:t>
      </w:r>
      <w:proofErr w:type="spellEnd"/>
      <w:r w:rsidRPr="00C860CE">
        <w:t xml:space="preserve"> addition</w:t>
      </w:r>
      <w:r>
        <w:t xml:space="preserve">(no interruption is allowed). However, in R19 new LB CA scenario, since UE cannot keep the </w:t>
      </w:r>
      <w:r>
        <w:lastRenderedPageBreak/>
        <w:t xml:space="preserve">connection with </w:t>
      </w:r>
      <w:proofErr w:type="spellStart"/>
      <w:r>
        <w:t>PCell</w:t>
      </w:r>
      <w:proofErr w:type="spellEnd"/>
      <w:r>
        <w:t xml:space="preserve"> when it stays on the SDL SCC for measurement, it would be necessary to allow UE switch back to PCC </w:t>
      </w:r>
      <w:r w:rsidRPr="0075290B">
        <w:t>for traffic/control</w:t>
      </w:r>
      <w:r>
        <w:t xml:space="preserve"> reception/transmission</w:t>
      </w:r>
      <w:r w:rsidRPr="0075290B">
        <w:t xml:space="preserve"> </w:t>
      </w:r>
      <w:r>
        <w:t xml:space="preserve">after deactivated </w:t>
      </w:r>
      <w:proofErr w:type="spellStart"/>
      <w:r>
        <w:t>SCell</w:t>
      </w:r>
      <w:proofErr w:type="spellEnd"/>
      <w:r>
        <w:t xml:space="preserve"> measurement regardless of the </w:t>
      </w:r>
      <w:proofErr w:type="spellStart"/>
      <w:r>
        <w:t>measCycleSCell</w:t>
      </w:r>
      <w:proofErr w:type="spellEnd"/>
      <w:r>
        <w:t xml:space="preserve">. </w:t>
      </w:r>
      <w:r w:rsidR="00B76789">
        <w:t xml:space="preserve">The deactivated </w:t>
      </w:r>
      <w:proofErr w:type="spellStart"/>
      <w:r w:rsidR="00B76789">
        <w:t>SCell</w:t>
      </w:r>
      <w:proofErr w:type="spellEnd"/>
      <w:r w:rsidR="00B76789">
        <w:t xml:space="preserve"> measurement in LB-CA is quite similar as intra-band deactivated </w:t>
      </w:r>
      <w:proofErr w:type="spellStart"/>
      <w:r w:rsidR="00B76789">
        <w:t>SCell</w:t>
      </w:r>
      <w:proofErr w:type="spellEnd"/>
      <w:r w:rsidR="00B76789">
        <w:t xml:space="preserve">, i.e., the interruption to PCC will be applied even during the SMTC window for measurement on SCC. The legacy intra-band deactivated </w:t>
      </w:r>
      <w:proofErr w:type="spellStart"/>
      <w:r w:rsidR="00B76789">
        <w:t>SCell</w:t>
      </w:r>
      <w:proofErr w:type="spellEnd"/>
      <w:r w:rsidR="00B76789">
        <w:t xml:space="preserve"> interruption requirement is defined as:</w:t>
      </w:r>
    </w:p>
    <w:p w14:paraId="5A0BE5C4" w14:textId="03F2D041" w:rsidR="00B76789" w:rsidRDefault="00B76789" w:rsidP="008751EE">
      <w:pPr>
        <w:jc w:val="both"/>
        <w:rPr>
          <w:b/>
          <w:bCs/>
          <w:i/>
          <w:iCs/>
        </w:rPr>
      </w:pPr>
      <w:r>
        <w:rPr>
          <w:rFonts w:eastAsia="SimSun"/>
          <w:noProof/>
        </w:rPr>
        <w:drawing>
          <wp:inline distT="0" distB="0" distL="0" distR="0" wp14:anchorId="66651AD1" wp14:editId="4FC2BAD6">
            <wp:extent cx="5369352" cy="2046157"/>
            <wp:effectExtent l="0" t="0" r="3175" b="0"/>
            <wp:docPr id="1706374024" name="Picture 3" descr="A screenshot of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374024" name="Picture 3" descr="A screenshot of a table&#10;&#10;AI-generated content may be incorrect."/>
                    <pic:cNvPicPr/>
                  </pic:nvPicPr>
                  <pic:blipFill>
                    <a:blip r:embed="rId12">
                      <a:extLst>
                        <a:ext uri="{28A0092B-C50C-407E-A947-70E740481C1C}">
                          <a14:useLocalDpi xmlns:a14="http://schemas.microsoft.com/office/drawing/2010/main" val="0"/>
                        </a:ext>
                      </a:extLst>
                    </a:blip>
                    <a:stretch>
                      <a:fillRect/>
                    </a:stretch>
                  </pic:blipFill>
                  <pic:spPr>
                    <a:xfrm>
                      <a:off x="0" y="0"/>
                      <a:ext cx="5378306" cy="2049569"/>
                    </a:xfrm>
                    <a:prstGeom prst="rect">
                      <a:avLst/>
                    </a:prstGeom>
                  </pic:spPr>
                </pic:pic>
              </a:graphicData>
            </a:graphic>
          </wp:inline>
        </w:drawing>
      </w:r>
    </w:p>
    <w:p w14:paraId="6821CCC4" w14:textId="6669EECB" w:rsidR="00B76789" w:rsidRDefault="00B76789" w:rsidP="008751EE">
      <w:pPr>
        <w:jc w:val="both"/>
      </w:pPr>
      <w:r>
        <w:t xml:space="preserve">Even though the </w:t>
      </w:r>
      <w:proofErr w:type="spellStart"/>
      <w:r w:rsidRPr="00C860CE">
        <w:t>measCycleSCell</w:t>
      </w:r>
      <w:proofErr w:type="spellEnd"/>
      <w:r>
        <w:t xml:space="preserve"> is configured by network,</w:t>
      </w:r>
      <w:r w:rsidRPr="00B76789">
        <w:t xml:space="preserve"> </w:t>
      </w:r>
      <w:r>
        <w:t xml:space="preserve">network is still unaware where UE will perform deactivated </w:t>
      </w:r>
      <w:proofErr w:type="spellStart"/>
      <w:r>
        <w:t>SCell</w:t>
      </w:r>
      <w:proofErr w:type="spellEnd"/>
      <w:r>
        <w:t xml:space="preserve"> measurement, i.e., in which SMTC window. Thus, the CC switching before and after SMTC window may impact the data channel or control channel in the corresponding slot, and we think the whole slot shall be counted as interruption as well.</w:t>
      </w:r>
    </w:p>
    <w:p w14:paraId="25E506F8" w14:textId="75822CE8" w:rsidR="00B76789" w:rsidRDefault="00B76789" w:rsidP="008751EE">
      <w:pPr>
        <w:jc w:val="both"/>
        <w:rPr>
          <w:b/>
          <w:bCs/>
          <w:i/>
          <w:iCs/>
        </w:rPr>
      </w:pPr>
      <w:r w:rsidRPr="00B76789">
        <w:rPr>
          <w:b/>
          <w:bCs/>
          <w:i/>
          <w:iCs/>
        </w:rPr>
        <w:t>Proposal 7: Legacy interruption length requirement for intra-band deactivated SCC measurement can be reused for deactivated SCC measurement in R19 LB-CA.</w:t>
      </w:r>
    </w:p>
    <w:p w14:paraId="5AFD593C" w14:textId="4129B8F7" w:rsidR="00B54171" w:rsidRPr="00B54171" w:rsidRDefault="00B54171" w:rsidP="008751EE">
      <w:pPr>
        <w:jc w:val="both"/>
      </w:pPr>
      <w:r w:rsidRPr="00B54171">
        <w:t>Regarding the interruption rate</w:t>
      </w:r>
      <w:r>
        <w:t xml:space="preserve">, as shown in the following figure 2, the single interruption length may cause doubled ACK/NACK loss, including both {interrupted ACK/NACK transmission during SCC measurement window} and {future ACK/NACK corresponding to the interrupted PDSCH during SCC measurement window}. </w:t>
      </w:r>
      <w:r w:rsidR="00C7156B">
        <w:t>Based on the proposal 7, we can calculate the ACK/NACK rate.</w:t>
      </w:r>
    </w:p>
    <w:p w14:paraId="467F46B9" w14:textId="77777777" w:rsidR="00B54171" w:rsidRDefault="00B54171" w:rsidP="00B54171">
      <w:pPr>
        <w:keepNext/>
        <w:jc w:val="both"/>
      </w:pPr>
      <w:r w:rsidRPr="00B54171">
        <w:rPr>
          <w:b/>
          <w:bCs/>
          <w:i/>
          <w:iCs/>
          <w:noProof/>
        </w:rPr>
        <w:drawing>
          <wp:inline distT="0" distB="0" distL="0" distR="0" wp14:anchorId="3D0FEC42" wp14:editId="3AA17A37">
            <wp:extent cx="5966085" cy="2126300"/>
            <wp:effectExtent l="0" t="0" r="3175" b="0"/>
            <wp:docPr id="1455708807" name="Picture 1" descr="A black background with red x and green rectang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708807" name="Picture 1" descr="A black background with red x and green rectangles&#10;&#10;AI-generated content may be incorrect."/>
                    <pic:cNvPicPr/>
                  </pic:nvPicPr>
                  <pic:blipFill>
                    <a:blip r:embed="rId13"/>
                    <a:stretch>
                      <a:fillRect/>
                    </a:stretch>
                  </pic:blipFill>
                  <pic:spPr>
                    <a:xfrm>
                      <a:off x="0" y="0"/>
                      <a:ext cx="5978980" cy="2130896"/>
                    </a:xfrm>
                    <a:prstGeom prst="rect">
                      <a:avLst/>
                    </a:prstGeom>
                  </pic:spPr>
                </pic:pic>
              </a:graphicData>
            </a:graphic>
          </wp:inline>
        </w:drawing>
      </w:r>
    </w:p>
    <w:p w14:paraId="681802D7" w14:textId="70165A29" w:rsidR="00B76789" w:rsidRDefault="00B54171" w:rsidP="00B54171">
      <w:pPr>
        <w:pStyle w:val="Caption"/>
        <w:jc w:val="center"/>
      </w:pPr>
      <w:r>
        <w:t xml:space="preserve">Figure </w:t>
      </w:r>
      <w:fldSimple w:instr=" SEQ Figure \* ARABIC ">
        <w:r w:rsidR="00C12E11">
          <w:rPr>
            <w:noProof/>
          </w:rPr>
          <w:t>2</w:t>
        </w:r>
      </w:fldSimple>
      <w:r>
        <w:t xml:space="preserve">. illustration for interruption during deactivated </w:t>
      </w:r>
      <w:proofErr w:type="spellStart"/>
      <w:r>
        <w:t>SCell</w:t>
      </w:r>
      <w:proofErr w:type="spellEnd"/>
      <w:r>
        <w:t xml:space="preserve"> measurement in LB-CA</w:t>
      </w:r>
    </w:p>
    <w:p w14:paraId="658F7D6F" w14:textId="532BA02D" w:rsidR="00B54171" w:rsidRPr="00B54171" w:rsidRDefault="00B54171" w:rsidP="00B54171">
      <w:pPr>
        <w:overflowPunct/>
        <w:autoSpaceDE/>
        <w:autoSpaceDN/>
        <w:adjustRightInd/>
        <w:spacing w:after="120"/>
        <w:textAlignment w:val="auto"/>
        <w:rPr>
          <w:rFonts w:eastAsia="SimSun"/>
        </w:rPr>
      </w:pPr>
      <w:r w:rsidRPr="00B54171">
        <w:rPr>
          <w:lang w:eastAsia="x-none"/>
        </w:rPr>
        <w:lastRenderedPageBreak/>
        <w:t xml:space="preserve">Based on the above analysis, the interruption rate for deactivated SCC measurement in R19 LB-CA </w:t>
      </w:r>
      <w:r w:rsidRPr="00B54171">
        <w:rPr>
          <w:rFonts w:eastAsia="SimSun"/>
        </w:rPr>
        <w:t xml:space="preserve">can be different for different SDL SCC measurement cycle (i.e., configured </w:t>
      </w:r>
      <w:proofErr w:type="spellStart"/>
      <w:r w:rsidRPr="00B54171">
        <w:rPr>
          <w:rFonts w:eastAsia="SimSun"/>
        </w:rPr>
        <w:t>measCycleSCell</w:t>
      </w:r>
      <w:proofErr w:type="spellEnd"/>
      <w:r w:rsidRPr="00B54171">
        <w:rPr>
          <w:rFonts w:eastAsia="SimSun"/>
        </w:rPr>
        <w:t>):</w:t>
      </w:r>
    </w:p>
    <w:p w14:paraId="4CCBF99E" w14:textId="77777777" w:rsidR="00B54171" w:rsidRPr="00B54171" w:rsidRDefault="00B54171" w:rsidP="00B54171">
      <w:pPr>
        <w:pStyle w:val="ListParagraph"/>
        <w:widowControl/>
        <w:numPr>
          <w:ilvl w:val="1"/>
          <w:numId w:val="14"/>
        </w:numPr>
        <w:spacing w:before="0" w:beforeAutospacing="0" w:after="120" w:line="240" w:lineRule="auto"/>
        <w:ind w:firstLineChars="0"/>
      </w:pPr>
      <w:r w:rsidRPr="00B54171">
        <w:t xml:space="preserve">probability of missed ACK/NACK: X= </w:t>
      </w:r>
      <m:oMath>
        <m:f>
          <m:fPr>
            <m:ctrlPr>
              <w:rPr>
                <w:rFonts w:ascii="Cambria Math" w:hAnsi="Cambria Math"/>
                <w:i/>
              </w:rPr>
            </m:ctrlPr>
          </m:fPr>
          <m:num>
            <m:r>
              <w:rPr>
                <w:rFonts w:ascii="Cambria Math" w:hAnsi="Cambria Math"/>
              </w:rPr>
              <m:t>Y</m:t>
            </m:r>
          </m:num>
          <m:den>
            <m:r>
              <w:rPr>
                <w:rFonts w:ascii="Cambria Math" w:hAnsi="Cambria Math"/>
              </w:rPr>
              <m:t>measCycleSCell</m:t>
            </m:r>
          </m:den>
        </m:f>
      </m:oMath>
      <w:r w:rsidRPr="00B54171">
        <w:t xml:space="preserve"> ;</w:t>
      </w:r>
    </w:p>
    <w:p w14:paraId="48340AA0" w14:textId="1BFF32A9" w:rsidR="00B54171" w:rsidRDefault="00B54171" w:rsidP="00B54171">
      <w:pPr>
        <w:pStyle w:val="ListParagraph"/>
        <w:widowControl/>
        <w:numPr>
          <w:ilvl w:val="2"/>
          <w:numId w:val="14"/>
        </w:numPr>
        <w:spacing w:before="0" w:beforeAutospacing="0" w:after="120" w:line="240" w:lineRule="auto"/>
        <w:ind w:firstLineChars="0"/>
      </w:pPr>
      <w:r w:rsidRPr="00B54171">
        <w:t>Y=2* (</w:t>
      </w:r>
      <w:r w:rsidR="00C7156B">
        <w:t>2+T</w:t>
      </w:r>
      <w:r w:rsidR="00C7156B" w:rsidRPr="00C7156B">
        <w:rPr>
          <w:vertAlign w:val="subscript"/>
        </w:rPr>
        <w:t>SMTC_duation</w:t>
      </w:r>
      <w:r w:rsidRPr="00B54171">
        <w:t xml:space="preserve">) in slot level, because both scheduled PDSCH/PDCCH and ACK/NACK transmission of schedule PDSCH is interrupted </w:t>
      </w:r>
    </w:p>
    <w:p w14:paraId="05F5BEF7" w14:textId="41B4BCF0" w:rsidR="00C7156B" w:rsidRPr="00C7156B" w:rsidRDefault="00C7156B" w:rsidP="00C7156B">
      <w:pPr>
        <w:jc w:val="both"/>
        <w:rPr>
          <w:b/>
          <w:bCs/>
          <w:i/>
          <w:iCs/>
        </w:rPr>
      </w:pPr>
      <w:r w:rsidRPr="00C7156B">
        <w:rPr>
          <w:b/>
          <w:bCs/>
          <w:i/>
          <w:iCs/>
        </w:rPr>
        <w:t xml:space="preserve">Proposal </w:t>
      </w:r>
      <w:r>
        <w:rPr>
          <w:b/>
          <w:bCs/>
          <w:i/>
          <w:iCs/>
        </w:rPr>
        <w:t>8</w:t>
      </w:r>
      <w:r w:rsidRPr="00C7156B">
        <w:rPr>
          <w:b/>
          <w:bCs/>
          <w:i/>
          <w:iCs/>
        </w:rPr>
        <w:t xml:space="preserve">: </w:t>
      </w:r>
      <w:r>
        <w:rPr>
          <w:b/>
          <w:bCs/>
          <w:i/>
          <w:iCs/>
        </w:rPr>
        <w:t>P</w:t>
      </w:r>
      <w:r w:rsidRPr="00C7156B">
        <w:rPr>
          <w:b/>
          <w:bCs/>
          <w:i/>
          <w:iCs/>
        </w:rPr>
        <w:t>robability of missed ACK/NACK</w:t>
      </w:r>
      <w:r>
        <w:rPr>
          <w:b/>
          <w:bCs/>
          <w:i/>
          <w:iCs/>
        </w:rPr>
        <w:t xml:space="preserve"> </w:t>
      </w:r>
      <w:r w:rsidRPr="00C7156B">
        <w:rPr>
          <w:b/>
          <w:bCs/>
          <w:i/>
          <w:iCs/>
        </w:rPr>
        <w:t>for deactivated SCC measurement in R19 LB-CA</w:t>
      </w:r>
      <w:r>
        <w:rPr>
          <w:b/>
          <w:bCs/>
          <w:i/>
          <w:iCs/>
        </w:rPr>
        <w:t xml:space="preserve"> is</w:t>
      </w:r>
      <w:r w:rsidRPr="00C7156B">
        <w:rPr>
          <w:rFonts w:eastAsia="SimSun"/>
          <w:b/>
          <w:bCs/>
          <w:i/>
          <w:iCs/>
        </w:rPr>
        <w:t xml:space="preserve"> X= </w:t>
      </w:r>
      <m:oMath>
        <m:f>
          <m:fPr>
            <m:ctrlPr>
              <w:rPr>
                <w:rFonts w:ascii="Cambria Math" w:eastAsia="SimSun" w:hAnsi="Cambria Math"/>
                <w:b/>
                <w:bCs/>
                <w:i/>
                <w:iCs/>
              </w:rPr>
            </m:ctrlPr>
          </m:fPr>
          <m:num>
            <m:r>
              <m:rPr>
                <m:sty m:val="bi"/>
              </m:rPr>
              <w:rPr>
                <w:rFonts w:ascii="Cambria Math" w:eastAsia="SimSun" w:hAnsi="Cambria Math"/>
              </w:rPr>
              <m:t>Y</m:t>
            </m:r>
          </m:num>
          <m:den>
            <m:r>
              <m:rPr>
                <m:sty m:val="bi"/>
              </m:rPr>
              <w:rPr>
                <w:rFonts w:ascii="Cambria Math" w:eastAsia="SimSun" w:hAnsi="Cambria Math"/>
              </w:rPr>
              <m:t>measCycleSCell</m:t>
            </m:r>
          </m:den>
        </m:f>
      </m:oMath>
      <w:r>
        <w:rPr>
          <w:rFonts w:eastAsia="SimSun"/>
          <w:b/>
          <w:bCs/>
          <w:i/>
          <w:iCs/>
        </w:rPr>
        <w:t xml:space="preserve"> in slot level</w:t>
      </w:r>
      <w:r>
        <w:rPr>
          <w:b/>
          <w:bCs/>
          <w:i/>
          <w:iCs/>
        </w:rPr>
        <w:t>, where</w:t>
      </w:r>
      <w:r w:rsidRPr="00C7156B">
        <w:rPr>
          <w:rFonts w:eastAsia="SimSun"/>
        </w:rPr>
        <w:t xml:space="preserve"> </w:t>
      </w:r>
      <w:r w:rsidRPr="00C7156B">
        <w:rPr>
          <w:rFonts w:eastAsia="SimSun"/>
          <w:b/>
          <w:bCs/>
          <w:i/>
          <w:iCs/>
        </w:rPr>
        <w:t>Y=2* (</w:t>
      </w:r>
      <w:r w:rsidRPr="00C7156B">
        <w:rPr>
          <w:b/>
          <w:bCs/>
          <w:i/>
          <w:iCs/>
        </w:rPr>
        <w:t>2+T</w:t>
      </w:r>
      <w:r w:rsidRPr="00C7156B">
        <w:rPr>
          <w:b/>
          <w:bCs/>
          <w:i/>
          <w:iCs/>
          <w:vertAlign w:val="subscript"/>
        </w:rPr>
        <w:t>SMTC_duation</w:t>
      </w:r>
      <w:r w:rsidRPr="00C7156B">
        <w:rPr>
          <w:rFonts w:eastAsia="SimSun"/>
          <w:b/>
          <w:bCs/>
          <w:i/>
          <w:iCs/>
        </w:rPr>
        <w:t>)</w:t>
      </w:r>
      <w:r>
        <w:rPr>
          <w:rFonts w:eastAsia="SimSun"/>
          <w:b/>
          <w:bCs/>
          <w:i/>
          <w:iCs/>
        </w:rPr>
        <w:t>.</w:t>
      </w:r>
    </w:p>
    <w:p w14:paraId="14DD5AB8" w14:textId="77777777" w:rsidR="00C7156B" w:rsidRDefault="00C7156B" w:rsidP="00C7156B">
      <w:pPr>
        <w:spacing w:before="0" w:beforeAutospacing="0" w:after="120"/>
        <w:ind w:left="1440"/>
        <w:rPr>
          <w:rFonts w:eastAsia="SimSun"/>
        </w:rPr>
      </w:pPr>
    </w:p>
    <w:p w14:paraId="0337D63E" w14:textId="53BA8148" w:rsidR="008F5303" w:rsidRPr="00B54171" w:rsidRDefault="008F5303" w:rsidP="008F5303">
      <w:pPr>
        <w:pStyle w:val="Heading4"/>
        <w:rPr>
          <w:lang w:eastAsia="zh-CN"/>
        </w:rPr>
      </w:pPr>
      <w:r>
        <w:rPr>
          <w:rFonts w:hint="eastAsia"/>
          <w:lang w:eastAsia="zh-CN"/>
        </w:rPr>
        <w:t xml:space="preserve">4.3 </w:t>
      </w:r>
      <w:r w:rsidRPr="004F44CD">
        <w:t xml:space="preserve">SDL </w:t>
      </w:r>
      <w:proofErr w:type="spellStart"/>
      <w:r w:rsidRPr="004F44CD">
        <w:t>SCell</w:t>
      </w:r>
      <w:proofErr w:type="spellEnd"/>
      <w:r w:rsidRPr="004F44CD">
        <w:t xml:space="preserve"> activation/deactivation </w:t>
      </w:r>
    </w:p>
    <w:p w14:paraId="2DE9D82B" w14:textId="77777777" w:rsidR="00C7156B" w:rsidRDefault="00C7156B" w:rsidP="00C7156B">
      <w:pPr>
        <w:rPr>
          <w:b/>
          <w:color w:val="0070C0"/>
          <w:u w:val="single"/>
          <w:lang w:eastAsia="ko-KR"/>
        </w:rPr>
      </w:pPr>
      <w:r w:rsidRPr="004F44CD">
        <w:rPr>
          <w:b/>
          <w:color w:val="0070C0"/>
          <w:u w:val="single"/>
          <w:lang w:eastAsia="ko-KR"/>
        </w:rPr>
        <w:t xml:space="preserve">Issue 1-3-5: Scope of SDL </w:t>
      </w:r>
      <w:proofErr w:type="spellStart"/>
      <w:r w:rsidRPr="004F44CD">
        <w:rPr>
          <w:b/>
          <w:color w:val="0070C0"/>
          <w:u w:val="single"/>
          <w:lang w:eastAsia="ko-KR"/>
        </w:rPr>
        <w:t>SCell</w:t>
      </w:r>
      <w:proofErr w:type="spellEnd"/>
      <w:r w:rsidRPr="004F44CD">
        <w:rPr>
          <w:b/>
          <w:color w:val="0070C0"/>
          <w:u w:val="single"/>
          <w:lang w:eastAsia="ko-KR"/>
        </w:rPr>
        <w:t xml:space="preserve"> activation/deactivation</w:t>
      </w:r>
    </w:p>
    <w:p w14:paraId="00CAF762" w14:textId="77777777" w:rsidR="00C7156B" w:rsidRDefault="00C7156B" w:rsidP="00C7156B">
      <w:pPr>
        <w:jc w:val="both"/>
        <w:rPr>
          <w:rFonts w:eastAsia="SimSun"/>
        </w:rPr>
      </w:pPr>
      <w:r w:rsidRPr="00C97658">
        <w:rPr>
          <w:rFonts w:eastAsia="SimSun"/>
        </w:rPr>
        <w:t>Concluded in last meeting WF[1].</w:t>
      </w:r>
    </w:p>
    <w:p w14:paraId="4C9ABFA3" w14:textId="77777777" w:rsidR="00C7156B" w:rsidRPr="004F44CD" w:rsidRDefault="00C7156B" w:rsidP="00C7156B">
      <w:pPr>
        <w:rPr>
          <w:b/>
          <w:color w:val="0070C0"/>
          <w:u w:val="single"/>
          <w:lang w:eastAsia="ko-KR"/>
        </w:rPr>
      </w:pPr>
      <w:r w:rsidRPr="004F44CD">
        <w:rPr>
          <w:b/>
          <w:color w:val="0070C0"/>
          <w:u w:val="single"/>
          <w:lang w:eastAsia="ko-KR"/>
        </w:rPr>
        <w:t xml:space="preserve">Issue 1-3-6: side condition for SDL </w:t>
      </w:r>
      <w:proofErr w:type="spellStart"/>
      <w:r w:rsidRPr="004F44CD">
        <w:rPr>
          <w:b/>
          <w:color w:val="0070C0"/>
          <w:u w:val="single"/>
          <w:lang w:eastAsia="ko-KR"/>
        </w:rPr>
        <w:t>SCell</w:t>
      </w:r>
      <w:proofErr w:type="spellEnd"/>
      <w:r w:rsidRPr="004F44CD">
        <w:rPr>
          <w:b/>
          <w:color w:val="0070C0"/>
          <w:u w:val="single"/>
          <w:lang w:eastAsia="ko-KR"/>
        </w:rPr>
        <w:t xml:space="preserve"> activation/deactivation requirement</w:t>
      </w:r>
    </w:p>
    <w:p w14:paraId="21C98FB4" w14:textId="7231F078" w:rsidR="00C7156B" w:rsidRPr="00C97658" w:rsidRDefault="00C7156B" w:rsidP="00C7156B">
      <w:pPr>
        <w:jc w:val="both"/>
        <w:rPr>
          <w:rFonts w:eastAsia="SimSun"/>
        </w:rPr>
      </w:pPr>
      <w:r w:rsidRPr="00C97658">
        <w:rPr>
          <w:rFonts w:eastAsia="SimSun"/>
        </w:rPr>
        <w:t>Concluded in last meeting WF[1].</w:t>
      </w:r>
    </w:p>
    <w:p w14:paraId="5B95F659" w14:textId="46126F70" w:rsidR="00C7156B" w:rsidRDefault="00C7156B" w:rsidP="00C7156B">
      <w:pPr>
        <w:rPr>
          <w:b/>
          <w:color w:val="0070C0"/>
          <w:u w:val="single"/>
          <w:lang w:eastAsia="ko-KR"/>
        </w:rPr>
      </w:pPr>
      <w:r w:rsidRPr="004F44CD">
        <w:rPr>
          <w:b/>
          <w:color w:val="0070C0"/>
          <w:u w:val="single"/>
          <w:lang w:eastAsia="ko-KR"/>
        </w:rPr>
        <w:t xml:space="preserve">Issue 1-3-7: SDL </w:t>
      </w:r>
      <w:proofErr w:type="spellStart"/>
      <w:r w:rsidRPr="004F44CD">
        <w:rPr>
          <w:b/>
          <w:color w:val="0070C0"/>
          <w:u w:val="single"/>
          <w:lang w:eastAsia="ko-KR"/>
        </w:rPr>
        <w:t>SCell</w:t>
      </w:r>
      <w:proofErr w:type="spellEnd"/>
      <w:r w:rsidRPr="004F44CD">
        <w:rPr>
          <w:b/>
          <w:color w:val="0070C0"/>
          <w:u w:val="single"/>
          <w:lang w:eastAsia="ko-KR"/>
        </w:rPr>
        <w:t xml:space="preserve"> activation/deactivation delay requirement</w:t>
      </w:r>
    </w:p>
    <w:tbl>
      <w:tblPr>
        <w:tblStyle w:val="TableGrid"/>
        <w:tblW w:w="0" w:type="auto"/>
        <w:tblLook w:val="04A0" w:firstRow="1" w:lastRow="0" w:firstColumn="1" w:lastColumn="0" w:noHBand="0" w:noVBand="1"/>
      </w:tblPr>
      <w:tblGrid>
        <w:gridCol w:w="9962"/>
      </w:tblGrid>
      <w:tr w:rsidR="00C7156B" w14:paraId="7BBA722F" w14:textId="77777777" w:rsidTr="00C7156B">
        <w:tc>
          <w:tcPr>
            <w:tcW w:w="9962" w:type="dxa"/>
          </w:tcPr>
          <w:p w14:paraId="6C8E73E7" w14:textId="77777777" w:rsidR="00C7156B" w:rsidRPr="00C7156B" w:rsidRDefault="00C7156B" w:rsidP="00C7156B">
            <w:pPr>
              <w:pStyle w:val="ListParagraph"/>
              <w:widowControl/>
              <w:numPr>
                <w:ilvl w:val="0"/>
                <w:numId w:val="14"/>
              </w:numPr>
              <w:spacing w:before="0" w:beforeAutospacing="0" w:after="0" w:line="240" w:lineRule="auto"/>
              <w:ind w:firstLineChars="0"/>
              <w:rPr>
                <w:sz w:val="20"/>
                <w:szCs w:val="20"/>
              </w:rPr>
            </w:pPr>
            <w:r w:rsidRPr="00C7156B">
              <w:rPr>
                <w:sz w:val="20"/>
                <w:szCs w:val="20"/>
                <w:lang w:eastAsia="ko-KR"/>
              </w:rPr>
              <w:t>Agreement</w:t>
            </w:r>
            <w:r w:rsidRPr="00C7156B">
              <w:rPr>
                <w:sz w:val="20"/>
                <w:szCs w:val="20"/>
              </w:rPr>
              <w:t xml:space="preserve"> on Thursday:</w:t>
            </w:r>
          </w:p>
          <w:p w14:paraId="3001638C" w14:textId="77777777" w:rsidR="00C7156B" w:rsidRPr="00C7156B" w:rsidRDefault="00C7156B" w:rsidP="00C7156B">
            <w:pPr>
              <w:pStyle w:val="ListParagraph"/>
              <w:widowControl/>
              <w:numPr>
                <w:ilvl w:val="1"/>
                <w:numId w:val="14"/>
              </w:numPr>
              <w:overflowPunct/>
              <w:autoSpaceDE/>
              <w:autoSpaceDN/>
              <w:adjustRightInd/>
              <w:spacing w:before="0" w:beforeAutospacing="0" w:after="0" w:line="240" w:lineRule="auto"/>
              <w:ind w:firstLineChars="0"/>
              <w:textAlignment w:val="auto"/>
              <w:rPr>
                <w:bCs/>
                <w:sz w:val="20"/>
                <w:szCs w:val="20"/>
              </w:rPr>
            </w:pPr>
            <w:r w:rsidRPr="00C7156B">
              <w:rPr>
                <w:bCs/>
                <w:sz w:val="20"/>
                <w:szCs w:val="20"/>
              </w:rPr>
              <w:t xml:space="preserve">The R18 SSB based FR1 inter-band </w:t>
            </w:r>
            <w:proofErr w:type="spellStart"/>
            <w:r w:rsidRPr="00C7156B">
              <w:rPr>
                <w:bCs/>
                <w:sz w:val="20"/>
                <w:szCs w:val="20"/>
              </w:rPr>
              <w:t>SCell</w:t>
            </w:r>
            <w:proofErr w:type="spellEnd"/>
            <w:r w:rsidRPr="00C7156B">
              <w:rPr>
                <w:bCs/>
                <w:sz w:val="20"/>
                <w:szCs w:val="20"/>
              </w:rPr>
              <w:t xml:space="preserve"> activation delay requirement can be reused to SDL </w:t>
            </w:r>
            <w:proofErr w:type="spellStart"/>
            <w:r w:rsidRPr="00C7156B">
              <w:rPr>
                <w:bCs/>
                <w:sz w:val="20"/>
                <w:szCs w:val="20"/>
              </w:rPr>
              <w:t>SCell</w:t>
            </w:r>
            <w:proofErr w:type="spellEnd"/>
            <w:r w:rsidRPr="00C7156B">
              <w:rPr>
                <w:bCs/>
                <w:sz w:val="20"/>
                <w:szCs w:val="20"/>
              </w:rPr>
              <w:t xml:space="preserve"> activation in LB CA via switching if UE supports corresponding feature. </w:t>
            </w:r>
          </w:p>
          <w:p w14:paraId="4054CAA6" w14:textId="77777777" w:rsidR="00C7156B" w:rsidRPr="00C7156B" w:rsidRDefault="00C7156B" w:rsidP="00C7156B">
            <w:pPr>
              <w:pStyle w:val="ListParagraph"/>
              <w:widowControl/>
              <w:numPr>
                <w:ilvl w:val="2"/>
                <w:numId w:val="14"/>
              </w:numPr>
              <w:overflowPunct/>
              <w:autoSpaceDE/>
              <w:autoSpaceDN/>
              <w:adjustRightInd/>
              <w:spacing w:before="0" w:beforeAutospacing="0" w:after="0" w:line="240" w:lineRule="auto"/>
              <w:ind w:firstLineChars="0"/>
              <w:textAlignment w:val="auto"/>
              <w:rPr>
                <w:bCs/>
                <w:sz w:val="20"/>
                <w:szCs w:val="20"/>
              </w:rPr>
            </w:pPr>
            <w:r w:rsidRPr="00C7156B">
              <w:rPr>
                <w:bCs/>
                <w:sz w:val="20"/>
                <w:szCs w:val="20"/>
              </w:rPr>
              <w:t xml:space="preserve">R16 Direct </w:t>
            </w:r>
            <w:proofErr w:type="spellStart"/>
            <w:r w:rsidRPr="00C7156B">
              <w:rPr>
                <w:bCs/>
                <w:sz w:val="20"/>
                <w:szCs w:val="20"/>
              </w:rPr>
              <w:t>SCell</w:t>
            </w:r>
            <w:proofErr w:type="spellEnd"/>
            <w:r w:rsidRPr="00C7156B">
              <w:rPr>
                <w:bCs/>
                <w:sz w:val="20"/>
                <w:szCs w:val="20"/>
              </w:rPr>
              <w:t xml:space="preserve"> activation with HO is not considered for R19 LB CA.</w:t>
            </w:r>
          </w:p>
          <w:p w14:paraId="0FEF2583" w14:textId="77777777" w:rsidR="00C7156B" w:rsidRPr="00C7156B" w:rsidRDefault="00C7156B" w:rsidP="00C7156B">
            <w:pPr>
              <w:pStyle w:val="ListParagraph"/>
              <w:widowControl/>
              <w:numPr>
                <w:ilvl w:val="2"/>
                <w:numId w:val="14"/>
              </w:numPr>
              <w:overflowPunct/>
              <w:autoSpaceDE/>
              <w:autoSpaceDN/>
              <w:adjustRightInd/>
              <w:spacing w:before="0" w:beforeAutospacing="0" w:after="0" w:line="240" w:lineRule="auto"/>
              <w:ind w:firstLineChars="0"/>
              <w:textAlignment w:val="auto"/>
              <w:rPr>
                <w:bCs/>
                <w:sz w:val="20"/>
                <w:szCs w:val="20"/>
              </w:rPr>
            </w:pPr>
            <w:r w:rsidRPr="00C7156B">
              <w:rPr>
                <w:bCs/>
                <w:sz w:val="20"/>
                <w:szCs w:val="20"/>
              </w:rPr>
              <w:t xml:space="preserve">R17 PUCCH </w:t>
            </w:r>
            <w:proofErr w:type="spellStart"/>
            <w:r w:rsidRPr="00C7156B">
              <w:rPr>
                <w:bCs/>
                <w:sz w:val="20"/>
                <w:szCs w:val="20"/>
              </w:rPr>
              <w:t>SCell</w:t>
            </w:r>
            <w:proofErr w:type="spellEnd"/>
            <w:r w:rsidRPr="00C7156B">
              <w:rPr>
                <w:bCs/>
                <w:sz w:val="20"/>
                <w:szCs w:val="20"/>
              </w:rPr>
              <w:t xml:space="preserve"> activation is not considered for R19 LB CA.</w:t>
            </w:r>
          </w:p>
          <w:p w14:paraId="647ED8F2" w14:textId="77777777" w:rsidR="00C7156B" w:rsidRPr="00C7156B" w:rsidRDefault="00C7156B" w:rsidP="00C7156B">
            <w:pPr>
              <w:pStyle w:val="ListParagraph"/>
              <w:widowControl/>
              <w:numPr>
                <w:ilvl w:val="2"/>
                <w:numId w:val="14"/>
              </w:numPr>
              <w:overflowPunct/>
              <w:autoSpaceDE/>
              <w:autoSpaceDN/>
              <w:adjustRightInd/>
              <w:spacing w:before="0" w:beforeAutospacing="0" w:after="0" w:line="240" w:lineRule="auto"/>
              <w:ind w:firstLineChars="0"/>
              <w:textAlignment w:val="auto"/>
              <w:rPr>
                <w:bCs/>
                <w:sz w:val="20"/>
                <w:szCs w:val="20"/>
              </w:rPr>
            </w:pPr>
            <w:r w:rsidRPr="00C7156B">
              <w:rPr>
                <w:bCs/>
                <w:sz w:val="20"/>
                <w:szCs w:val="20"/>
              </w:rPr>
              <w:t xml:space="preserve">R18 SSB-less </w:t>
            </w:r>
            <w:proofErr w:type="spellStart"/>
            <w:r w:rsidRPr="00C7156B">
              <w:rPr>
                <w:bCs/>
                <w:sz w:val="20"/>
                <w:szCs w:val="20"/>
              </w:rPr>
              <w:t>SCell</w:t>
            </w:r>
            <w:proofErr w:type="spellEnd"/>
            <w:r w:rsidRPr="00C7156B">
              <w:rPr>
                <w:bCs/>
                <w:sz w:val="20"/>
                <w:szCs w:val="20"/>
              </w:rPr>
              <w:t xml:space="preserve"> activation for NES is not considered for R19 LB CA.</w:t>
            </w:r>
          </w:p>
          <w:p w14:paraId="7155AB41" w14:textId="77777777" w:rsidR="00C7156B" w:rsidRPr="00C7156B" w:rsidRDefault="00C7156B" w:rsidP="00C7156B">
            <w:pPr>
              <w:pStyle w:val="ListParagraph"/>
              <w:widowControl/>
              <w:numPr>
                <w:ilvl w:val="2"/>
                <w:numId w:val="14"/>
              </w:numPr>
              <w:overflowPunct/>
              <w:autoSpaceDE/>
              <w:autoSpaceDN/>
              <w:adjustRightInd/>
              <w:spacing w:before="0" w:beforeAutospacing="0" w:after="0" w:line="240" w:lineRule="auto"/>
              <w:ind w:firstLineChars="0"/>
              <w:textAlignment w:val="auto"/>
              <w:rPr>
                <w:bCs/>
                <w:sz w:val="20"/>
                <w:szCs w:val="20"/>
              </w:rPr>
            </w:pPr>
            <w:r w:rsidRPr="00C7156B">
              <w:rPr>
                <w:bCs/>
                <w:sz w:val="20"/>
                <w:szCs w:val="20"/>
              </w:rPr>
              <w:t xml:space="preserve">R17 Fast </w:t>
            </w:r>
            <w:proofErr w:type="spellStart"/>
            <w:r w:rsidRPr="00C7156B">
              <w:rPr>
                <w:bCs/>
                <w:sz w:val="20"/>
                <w:szCs w:val="20"/>
              </w:rPr>
              <w:t>SCell</w:t>
            </w:r>
            <w:proofErr w:type="spellEnd"/>
            <w:r w:rsidRPr="00C7156B">
              <w:rPr>
                <w:bCs/>
                <w:sz w:val="20"/>
                <w:szCs w:val="20"/>
              </w:rPr>
              <w:t xml:space="preserve"> activation is not considered for R19 LB CA.</w:t>
            </w:r>
          </w:p>
          <w:p w14:paraId="7E97D9AA" w14:textId="77777777" w:rsidR="00C7156B" w:rsidRPr="00C7156B" w:rsidRDefault="00C7156B" w:rsidP="00C7156B">
            <w:pPr>
              <w:pStyle w:val="ListParagraph"/>
              <w:widowControl/>
              <w:numPr>
                <w:ilvl w:val="1"/>
                <w:numId w:val="14"/>
              </w:numPr>
              <w:overflowPunct/>
              <w:autoSpaceDE/>
              <w:autoSpaceDN/>
              <w:adjustRightInd/>
              <w:spacing w:before="0" w:beforeAutospacing="0" w:after="0" w:line="240" w:lineRule="auto"/>
              <w:ind w:firstLineChars="0"/>
              <w:textAlignment w:val="auto"/>
              <w:rPr>
                <w:bCs/>
                <w:sz w:val="20"/>
                <w:szCs w:val="20"/>
              </w:rPr>
            </w:pPr>
            <w:r w:rsidRPr="00C7156B">
              <w:rPr>
                <w:bCs/>
                <w:sz w:val="20"/>
                <w:szCs w:val="20"/>
              </w:rPr>
              <w:t xml:space="preserve">Reuse the existing </w:t>
            </w:r>
            <w:proofErr w:type="spellStart"/>
            <w:r w:rsidRPr="00C7156B">
              <w:rPr>
                <w:bCs/>
                <w:sz w:val="20"/>
                <w:szCs w:val="20"/>
              </w:rPr>
              <w:t>SCell</w:t>
            </w:r>
            <w:proofErr w:type="spellEnd"/>
            <w:r w:rsidRPr="00C7156B">
              <w:rPr>
                <w:bCs/>
                <w:sz w:val="20"/>
                <w:szCs w:val="20"/>
              </w:rPr>
              <w:t xml:space="preserve"> deactivation delay requirement for SDL </w:t>
            </w:r>
            <w:proofErr w:type="spellStart"/>
            <w:r w:rsidRPr="00C7156B">
              <w:rPr>
                <w:bCs/>
                <w:sz w:val="20"/>
                <w:szCs w:val="20"/>
              </w:rPr>
              <w:t>SCell</w:t>
            </w:r>
            <w:proofErr w:type="spellEnd"/>
            <w:r w:rsidRPr="00C7156B">
              <w:rPr>
                <w:bCs/>
                <w:sz w:val="20"/>
                <w:szCs w:val="20"/>
              </w:rPr>
              <w:t xml:space="preserve"> deactivation.</w:t>
            </w:r>
          </w:p>
          <w:p w14:paraId="2286551B" w14:textId="77777777" w:rsidR="00C7156B" w:rsidRPr="00C7156B" w:rsidRDefault="00C7156B" w:rsidP="00C7156B">
            <w:pPr>
              <w:pStyle w:val="ListParagraph"/>
              <w:widowControl/>
              <w:numPr>
                <w:ilvl w:val="1"/>
                <w:numId w:val="14"/>
              </w:numPr>
              <w:overflowPunct/>
              <w:autoSpaceDE/>
              <w:autoSpaceDN/>
              <w:adjustRightInd/>
              <w:spacing w:before="0" w:beforeAutospacing="0" w:after="0" w:line="240" w:lineRule="auto"/>
              <w:ind w:firstLineChars="0"/>
              <w:textAlignment w:val="auto"/>
              <w:rPr>
                <w:sz w:val="20"/>
                <w:szCs w:val="20"/>
              </w:rPr>
            </w:pPr>
            <w:r w:rsidRPr="00C7156B">
              <w:rPr>
                <w:sz w:val="20"/>
                <w:szCs w:val="20"/>
              </w:rPr>
              <w:t xml:space="preserve">Known/unknown conditions are reused from existing </w:t>
            </w:r>
            <w:proofErr w:type="spellStart"/>
            <w:r w:rsidRPr="00C7156B">
              <w:rPr>
                <w:sz w:val="20"/>
                <w:szCs w:val="20"/>
              </w:rPr>
              <w:t>SCell</w:t>
            </w:r>
            <w:proofErr w:type="spellEnd"/>
            <w:r w:rsidRPr="00C7156B">
              <w:rPr>
                <w:sz w:val="20"/>
                <w:szCs w:val="20"/>
              </w:rPr>
              <w:t xml:space="preserve"> activation requirements</w:t>
            </w:r>
          </w:p>
          <w:p w14:paraId="167BBA83" w14:textId="77777777" w:rsidR="00C7156B" w:rsidRPr="00C7156B" w:rsidRDefault="00C7156B" w:rsidP="00C7156B">
            <w:pPr>
              <w:pStyle w:val="ListParagraph"/>
              <w:widowControl/>
              <w:numPr>
                <w:ilvl w:val="0"/>
                <w:numId w:val="14"/>
              </w:numPr>
              <w:overflowPunct/>
              <w:autoSpaceDE/>
              <w:autoSpaceDN/>
              <w:adjustRightInd/>
              <w:spacing w:before="0" w:beforeAutospacing="0" w:after="0" w:line="240" w:lineRule="auto"/>
              <w:ind w:firstLineChars="0"/>
              <w:textAlignment w:val="auto"/>
              <w:rPr>
                <w:sz w:val="20"/>
                <w:szCs w:val="20"/>
                <w:highlight w:val="yellow"/>
              </w:rPr>
            </w:pPr>
            <w:r w:rsidRPr="00C7156B">
              <w:rPr>
                <w:sz w:val="20"/>
                <w:szCs w:val="20"/>
                <w:highlight w:val="yellow"/>
              </w:rPr>
              <w:t>FFS:</w:t>
            </w:r>
          </w:p>
          <w:p w14:paraId="23AEF4EE" w14:textId="77777777" w:rsidR="00C7156B" w:rsidRPr="00C7156B" w:rsidRDefault="00C7156B" w:rsidP="00C7156B">
            <w:pPr>
              <w:pStyle w:val="ListParagraph"/>
              <w:widowControl/>
              <w:numPr>
                <w:ilvl w:val="1"/>
                <w:numId w:val="14"/>
              </w:numPr>
              <w:overflowPunct/>
              <w:autoSpaceDE/>
              <w:autoSpaceDN/>
              <w:adjustRightInd/>
              <w:spacing w:before="0" w:beforeAutospacing="0" w:after="0" w:line="240" w:lineRule="auto"/>
              <w:ind w:firstLineChars="0"/>
              <w:textAlignment w:val="auto"/>
              <w:rPr>
                <w:sz w:val="20"/>
                <w:szCs w:val="20"/>
                <w:highlight w:val="yellow"/>
              </w:rPr>
            </w:pPr>
            <w:r w:rsidRPr="00C7156B">
              <w:rPr>
                <w:sz w:val="20"/>
                <w:szCs w:val="20"/>
                <w:highlight w:val="yellow"/>
              </w:rPr>
              <w:t xml:space="preserve">RAN4 to discuss the UE behavior if the CQI or L1-RSRP reporting is colliding with SSB or SMTC of being-activated SDL </w:t>
            </w:r>
            <w:proofErr w:type="spellStart"/>
            <w:r w:rsidRPr="00C7156B">
              <w:rPr>
                <w:sz w:val="20"/>
                <w:szCs w:val="20"/>
                <w:highlight w:val="yellow"/>
              </w:rPr>
              <w:t>SCell</w:t>
            </w:r>
            <w:proofErr w:type="spellEnd"/>
            <w:r w:rsidRPr="00C7156B">
              <w:rPr>
                <w:sz w:val="20"/>
                <w:szCs w:val="20"/>
                <w:highlight w:val="yellow"/>
              </w:rPr>
              <w:t xml:space="preserve"> during the SDL </w:t>
            </w:r>
            <w:proofErr w:type="spellStart"/>
            <w:r w:rsidRPr="00C7156B">
              <w:rPr>
                <w:sz w:val="20"/>
                <w:szCs w:val="20"/>
                <w:highlight w:val="yellow"/>
              </w:rPr>
              <w:t>SCell</w:t>
            </w:r>
            <w:proofErr w:type="spellEnd"/>
            <w:r w:rsidRPr="00C7156B">
              <w:rPr>
                <w:sz w:val="20"/>
                <w:szCs w:val="20"/>
                <w:highlight w:val="yellow"/>
              </w:rPr>
              <w:t xml:space="preserve"> activation. (Apple)</w:t>
            </w:r>
          </w:p>
          <w:p w14:paraId="09F710ED" w14:textId="77777777" w:rsidR="00C7156B" w:rsidRPr="00C7156B" w:rsidRDefault="00C7156B" w:rsidP="00C7156B">
            <w:pPr>
              <w:pStyle w:val="ListParagraph"/>
              <w:widowControl/>
              <w:numPr>
                <w:ilvl w:val="1"/>
                <w:numId w:val="14"/>
              </w:numPr>
              <w:overflowPunct/>
              <w:autoSpaceDE/>
              <w:autoSpaceDN/>
              <w:adjustRightInd/>
              <w:spacing w:before="0" w:beforeAutospacing="0" w:after="0" w:line="240" w:lineRule="auto"/>
              <w:ind w:firstLineChars="0"/>
              <w:textAlignment w:val="auto"/>
              <w:rPr>
                <w:sz w:val="20"/>
                <w:szCs w:val="20"/>
                <w:highlight w:val="yellow"/>
              </w:rPr>
            </w:pPr>
            <w:r w:rsidRPr="00C7156B">
              <w:rPr>
                <w:sz w:val="20"/>
                <w:szCs w:val="20"/>
                <w:highlight w:val="yellow"/>
              </w:rPr>
              <w:t xml:space="preserve">The starting point and ending point of CSI measurement for the sake of CSI reporting should be determined, for both SSB based and SSB-less </w:t>
            </w:r>
            <w:proofErr w:type="spellStart"/>
            <w:r w:rsidRPr="00C7156B">
              <w:rPr>
                <w:sz w:val="20"/>
                <w:szCs w:val="20"/>
                <w:highlight w:val="yellow"/>
              </w:rPr>
              <w:t>SCell</w:t>
            </w:r>
            <w:proofErr w:type="spellEnd"/>
            <w:r w:rsidRPr="00C7156B">
              <w:rPr>
                <w:sz w:val="20"/>
                <w:szCs w:val="20"/>
                <w:highlight w:val="yellow"/>
              </w:rPr>
              <w:t xml:space="preserve"> activation.(ZTE)</w:t>
            </w:r>
          </w:p>
          <w:p w14:paraId="66510BFE" w14:textId="77777777" w:rsidR="00C7156B" w:rsidRPr="00C7156B" w:rsidRDefault="00C7156B" w:rsidP="00C7156B">
            <w:pPr>
              <w:pStyle w:val="ListParagraph"/>
              <w:widowControl/>
              <w:numPr>
                <w:ilvl w:val="1"/>
                <w:numId w:val="14"/>
              </w:numPr>
              <w:overflowPunct/>
              <w:autoSpaceDE/>
              <w:autoSpaceDN/>
              <w:adjustRightInd/>
              <w:spacing w:before="0" w:beforeAutospacing="0" w:after="0" w:line="240" w:lineRule="auto"/>
              <w:ind w:firstLineChars="0"/>
              <w:textAlignment w:val="auto"/>
              <w:rPr>
                <w:sz w:val="20"/>
                <w:szCs w:val="20"/>
                <w:highlight w:val="yellow"/>
              </w:rPr>
            </w:pPr>
            <w:r w:rsidRPr="00C7156B">
              <w:rPr>
                <w:sz w:val="20"/>
                <w:szCs w:val="20"/>
                <w:highlight w:val="yellow"/>
              </w:rPr>
              <w:t>Amend the previous agreement with the following</w:t>
            </w:r>
          </w:p>
          <w:p w14:paraId="036CB077" w14:textId="619BF32D" w:rsidR="00C7156B" w:rsidRPr="00C7156B" w:rsidRDefault="00C7156B" w:rsidP="00C7156B">
            <w:pPr>
              <w:pStyle w:val="ListParagraph"/>
              <w:widowControl/>
              <w:numPr>
                <w:ilvl w:val="2"/>
                <w:numId w:val="14"/>
              </w:numPr>
              <w:overflowPunct/>
              <w:autoSpaceDE/>
              <w:autoSpaceDN/>
              <w:adjustRightInd/>
              <w:spacing w:before="0" w:beforeAutospacing="0" w:after="0" w:line="240" w:lineRule="auto"/>
              <w:ind w:firstLineChars="0"/>
              <w:textAlignment w:val="auto"/>
            </w:pPr>
            <w:r w:rsidRPr="00C7156B">
              <w:rPr>
                <w:sz w:val="20"/>
                <w:szCs w:val="20"/>
                <w:highlight w:val="yellow"/>
              </w:rPr>
              <w:t xml:space="preserve">The UE shall continuously monitor </w:t>
            </w:r>
            <w:proofErr w:type="spellStart"/>
            <w:r w:rsidRPr="00C7156B">
              <w:rPr>
                <w:sz w:val="20"/>
                <w:szCs w:val="20"/>
                <w:highlight w:val="yellow"/>
              </w:rPr>
              <w:t>PCell</w:t>
            </w:r>
            <w:proofErr w:type="spellEnd"/>
            <w:r w:rsidRPr="00C7156B">
              <w:rPr>
                <w:sz w:val="20"/>
                <w:szCs w:val="20"/>
                <w:highlight w:val="yellow"/>
              </w:rPr>
              <w:t xml:space="preserve"> disregarding the configured switching pattern. (Nokia)</w:t>
            </w:r>
          </w:p>
        </w:tc>
      </w:tr>
    </w:tbl>
    <w:p w14:paraId="375ACB13" w14:textId="07C59DF2" w:rsidR="0053246F" w:rsidRDefault="0053246F" w:rsidP="0053246F">
      <w:pPr>
        <w:jc w:val="both"/>
      </w:pPr>
      <w:r>
        <w:t xml:space="preserve">It’s still FFS for CQI and L1-RSRP reporting during the SDL </w:t>
      </w:r>
      <w:proofErr w:type="spellStart"/>
      <w:r>
        <w:t>SCell</w:t>
      </w:r>
      <w:proofErr w:type="spellEnd"/>
      <w:r>
        <w:t xml:space="preserve"> activation. In legacy </w:t>
      </w:r>
      <w:proofErr w:type="spellStart"/>
      <w:r>
        <w:t>SCell</w:t>
      </w:r>
      <w:proofErr w:type="spellEnd"/>
      <w:r>
        <w:t xml:space="preserve"> activation requirement, UE is required to report OOR and lowest L1-RSRP right after the MAC CE decoding. </w:t>
      </w:r>
    </w:p>
    <w:tbl>
      <w:tblPr>
        <w:tblStyle w:val="TableGrid"/>
        <w:tblW w:w="0" w:type="auto"/>
        <w:tblLook w:val="04A0" w:firstRow="1" w:lastRow="0" w:firstColumn="1" w:lastColumn="0" w:noHBand="0" w:noVBand="1"/>
      </w:tblPr>
      <w:tblGrid>
        <w:gridCol w:w="9962"/>
      </w:tblGrid>
      <w:tr w:rsidR="0053246F" w14:paraId="3862CCD5" w14:textId="77777777" w:rsidTr="008D2024">
        <w:tc>
          <w:tcPr>
            <w:tcW w:w="9962" w:type="dxa"/>
          </w:tcPr>
          <w:p w14:paraId="312D7809" w14:textId="77777777" w:rsidR="0053246F" w:rsidRDefault="0053246F" w:rsidP="008D2024">
            <w:pPr>
              <w:jc w:val="both"/>
            </w:pPr>
            <w:r w:rsidRPr="00577F0E">
              <w:rPr>
                <w:noProof/>
              </w:rPr>
              <w:lastRenderedPageBreak/>
              <w:drawing>
                <wp:inline distT="0" distB="0" distL="0" distR="0" wp14:anchorId="483290C6" wp14:editId="56E8E188">
                  <wp:extent cx="6332220" cy="1225550"/>
                  <wp:effectExtent l="0" t="0" r="5080" b="6350"/>
                  <wp:docPr id="1129741614" name="Picture 1" descr="A black line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651966" name="Picture 1" descr="A black line with text&#10;&#10;AI-generated content may be incorrect."/>
                          <pic:cNvPicPr/>
                        </pic:nvPicPr>
                        <pic:blipFill>
                          <a:blip r:embed="rId14"/>
                          <a:stretch>
                            <a:fillRect/>
                          </a:stretch>
                        </pic:blipFill>
                        <pic:spPr>
                          <a:xfrm>
                            <a:off x="0" y="0"/>
                            <a:ext cx="6332220" cy="1225550"/>
                          </a:xfrm>
                          <a:prstGeom prst="rect">
                            <a:avLst/>
                          </a:prstGeom>
                        </pic:spPr>
                      </pic:pic>
                    </a:graphicData>
                  </a:graphic>
                </wp:inline>
              </w:drawing>
            </w:r>
          </w:p>
        </w:tc>
      </w:tr>
    </w:tbl>
    <w:p w14:paraId="4158DFDF" w14:textId="60D9327F" w:rsidR="0053246F" w:rsidRDefault="0053246F" w:rsidP="0053246F">
      <w:pPr>
        <w:jc w:val="both"/>
      </w:pPr>
      <w:r>
        <w:t xml:space="preserve">However, such CQI or L1-RSRP reporting is on </w:t>
      </w:r>
      <w:proofErr w:type="spellStart"/>
      <w:r>
        <w:t>PCell</w:t>
      </w:r>
      <w:proofErr w:type="spellEnd"/>
      <w:r>
        <w:t xml:space="preserve">, and when UE needs to report CQI/L1-RSRP on </w:t>
      </w:r>
      <w:proofErr w:type="spellStart"/>
      <w:r>
        <w:t>PCell</w:t>
      </w:r>
      <w:proofErr w:type="spellEnd"/>
      <w:r>
        <w:t xml:space="preserve">, UE cannot stay on </w:t>
      </w:r>
      <w:proofErr w:type="spellStart"/>
      <w:r>
        <w:t>SCell</w:t>
      </w:r>
      <w:proofErr w:type="spellEnd"/>
      <w:r>
        <w:t xml:space="preserve"> for DL synchronization if the SSB or SMTC is colliding with the CQI/L1-RSRP reporting occasion. Like in figure 3,</w:t>
      </w:r>
    </w:p>
    <w:p w14:paraId="09913559" w14:textId="77777777" w:rsidR="0053246F" w:rsidRDefault="0053246F" w:rsidP="0053246F">
      <w:pPr>
        <w:keepNext/>
        <w:jc w:val="center"/>
      </w:pPr>
      <w:r w:rsidRPr="00577F0E">
        <w:rPr>
          <w:noProof/>
        </w:rPr>
        <w:drawing>
          <wp:inline distT="0" distB="0" distL="0" distR="0" wp14:anchorId="3F2103EF" wp14:editId="70A0C662">
            <wp:extent cx="5424798" cy="2328333"/>
            <wp:effectExtent l="0" t="0" r="0" b="0"/>
            <wp:docPr id="394830414" name="Picture 1" descr="A screen shot of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290454" name="Picture 1" descr="A screen shot of a black background&#10;&#10;AI-generated content may be incorrect."/>
                    <pic:cNvPicPr/>
                  </pic:nvPicPr>
                  <pic:blipFill>
                    <a:blip r:embed="rId15"/>
                    <a:stretch>
                      <a:fillRect/>
                    </a:stretch>
                  </pic:blipFill>
                  <pic:spPr>
                    <a:xfrm>
                      <a:off x="0" y="0"/>
                      <a:ext cx="5430391" cy="2330733"/>
                    </a:xfrm>
                    <a:prstGeom prst="rect">
                      <a:avLst/>
                    </a:prstGeom>
                  </pic:spPr>
                </pic:pic>
              </a:graphicData>
            </a:graphic>
          </wp:inline>
        </w:drawing>
      </w:r>
    </w:p>
    <w:p w14:paraId="22B847D0" w14:textId="66962559" w:rsidR="0053246F" w:rsidRDefault="0053246F" w:rsidP="0053246F">
      <w:pPr>
        <w:pStyle w:val="Caption"/>
        <w:jc w:val="center"/>
      </w:pPr>
      <w:r>
        <w:t xml:space="preserve">Figure 3. the CQI/L1-RSRP on </w:t>
      </w:r>
      <w:proofErr w:type="spellStart"/>
      <w:r>
        <w:t>PCell</w:t>
      </w:r>
      <w:proofErr w:type="spellEnd"/>
      <w:r>
        <w:t xml:space="preserve"> colliding with the SSB/SMTC for SDL </w:t>
      </w:r>
      <w:proofErr w:type="spellStart"/>
      <w:r>
        <w:t>SCell</w:t>
      </w:r>
      <w:proofErr w:type="spellEnd"/>
      <w:r>
        <w:t xml:space="preserve"> activation</w:t>
      </w:r>
    </w:p>
    <w:p w14:paraId="12A7BE0C" w14:textId="049D5E41" w:rsidR="0053246F" w:rsidRDefault="0053246F" w:rsidP="0053246F">
      <w:pPr>
        <w:jc w:val="both"/>
      </w:pPr>
      <w:r>
        <w:t xml:space="preserve">It’s unclear how UE can handle the CQI/L1-RSRP reporting during the </w:t>
      </w:r>
      <w:proofErr w:type="spellStart"/>
      <w:r>
        <w:t>SCell</w:t>
      </w:r>
      <w:proofErr w:type="spellEnd"/>
      <w:r>
        <w:t xml:space="preserve"> activation procedure, and our view is to prioritize the SSB/SMTC measurement over the OOR or lowest L1-RSRP reporting to complete the SDL </w:t>
      </w:r>
      <w:proofErr w:type="spellStart"/>
      <w:r>
        <w:t>SCell</w:t>
      </w:r>
      <w:proofErr w:type="spellEnd"/>
      <w:r>
        <w:t xml:space="preserve"> activation as soon as possible. However, the SMTC and CQI reporting or L1-RSRP reporting resource is configured by network, network can simply avoid such colliding case. Thus, we think the colliding case shall be treated as an error case since there is no benefit to do so. In addition, UE only needs to switch to SCC when SMTC window or RS occasion comes, and therefore UE can stay on PCC for these UL reporting outside the SMTC window or RS occasions on SCC, i.e., no CC switching and interruption is needed for CQI/L1-RSRP reporting. </w:t>
      </w:r>
    </w:p>
    <w:p w14:paraId="20E120EF" w14:textId="38E26F35" w:rsidR="0053246F" w:rsidRPr="00C7156B" w:rsidRDefault="0053246F" w:rsidP="0053246F">
      <w:pPr>
        <w:jc w:val="both"/>
        <w:rPr>
          <w:b/>
          <w:bCs/>
          <w:i/>
          <w:iCs/>
        </w:rPr>
      </w:pPr>
      <w:r w:rsidRPr="00C7156B">
        <w:rPr>
          <w:b/>
          <w:bCs/>
          <w:i/>
          <w:iCs/>
        </w:rPr>
        <w:t xml:space="preserve">Proposal </w:t>
      </w:r>
      <w:r w:rsidR="007D33F0">
        <w:rPr>
          <w:b/>
          <w:bCs/>
          <w:i/>
          <w:iCs/>
        </w:rPr>
        <w:t>9</w:t>
      </w:r>
      <w:r w:rsidRPr="00C7156B">
        <w:rPr>
          <w:b/>
          <w:bCs/>
          <w:i/>
          <w:iCs/>
        </w:rPr>
        <w:t xml:space="preserve">: </w:t>
      </w:r>
      <w:r w:rsidR="00E24ADA">
        <w:rPr>
          <w:b/>
          <w:bCs/>
          <w:i/>
          <w:iCs/>
        </w:rPr>
        <w:t xml:space="preserve">If </w:t>
      </w:r>
      <w:r w:rsidR="00E24ADA" w:rsidRPr="00E24ADA">
        <w:rPr>
          <w:b/>
          <w:bCs/>
          <w:i/>
          <w:iCs/>
        </w:rPr>
        <w:t>CQI or L1-RSRP reporting is colliding with SSB</w:t>
      </w:r>
      <w:r w:rsidR="00E24ADA">
        <w:rPr>
          <w:b/>
          <w:bCs/>
          <w:i/>
          <w:iCs/>
        </w:rPr>
        <w:t>/CSI-RS</w:t>
      </w:r>
      <w:r w:rsidR="00E24ADA" w:rsidRPr="00E24ADA">
        <w:rPr>
          <w:b/>
          <w:bCs/>
          <w:i/>
          <w:iCs/>
        </w:rPr>
        <w:t xml:space="preserve"> or SMTC of being-activated SDL </w:t>
      </w:r>
      <w:proofErr w:type="spellStart"/>
      <w:r w:rsidR="00E24ADA" w:rsidRPr="00E24ADA">
        <w:rPr>
          <w:b/>
          <w:bCs/>
          <w:i/>
          <w:iCs/>
        </w:rPr>
        <w:t>SCell</w:t>
      </w:r>
      <w:proofErr w:type="spellEnd"/>
      <w:r w:rsidR="00E24ADA" w:rsidRPr="00E24ADA">
        <w:rPr>
          <w:b/>
          <w:bCs/>
          <w:i/>
          <w:iCs/>
        </w:rPr>
        <w:t xml:space="preserve"> during the SDL </w:t>
      </w:r>
      <w:proofErr w:type="spellStart"/>
      <w:r w:rsidR="00E24ADA" w:rsidRPr="00E24ADA">
        <w:rPr>
          <w:b/>
          <w:bCs/>
          <w:i/>
          <w:iCs/>
        </w:rPr>
        <w:t>SCell</w:t>
      </w:r>
      <w:proofErr w:type="spellEnd"/>
      <w:r w:rsidR="00E24ADA" w:rsidRPr="00E24ADA">
        <w:rPr>
          <w:b/>
          <w:bCs/>
          <w:i/>
          <w:iCs/>
        </w:rPr>
        <w:t xml:space="preserve"> activation, no </w:t>
      </w:r>
      <w:proofErr w:type="spellStart"/>
      <w:r w:rsidR="00E24ADA">
        <w:rPr>
          <w:b/>
          <w:bCs/>
          <w:i/>
          <w:iCs/>
        </w:rPr>
        <w:t>SCell</w:t>
      </w:r>
      <w:proofErr w:type="spellEnd"/>
      <w:r w:rsidR="00E24ADA">
        <w:rPr>
          <w:b/>
          <w:bCs/>
          <w:i/>
          <w:iCs/>
        </w:rPr>
        <w:t xml:space="preserve"> activation </w:t>
      </w:r>
      <w:r w:rsidR="00E24ADA" w:rsidRPr="00E24ADA">
        <w:rPr>
          <w:b/>
          <w:bCs/>
          <w:i/>
          <w:iCs/>
        </w:rPr>
        <w:t>requirement shall be applied</w:t>
      </w:r>
      <w:r w:rsidR="00E24ADA">
        <w:rPr>
          <w:b/>
          <w:bCs/>
          <w:i/>
          <w:iCs/>
        </w:rPr>
        <w:t>;</w:t>
      </w:r>
      <w:r w:rsidR="00E24ADA" w:rsidRPr="00E24ADA">
        <w:rPr>
          <w:b/>
          <w:bCs/>
          <w:i/>
          <w:iCs/>
        </w:rPr>
        <w:t xml:space="preserve"> otherwise,</w:t>
      </w:r>
      <w:r w:rsidR="00E24ADA">
        <w:rPr>
          <w:b/>
          <w:bCs/>
          <w:i/>
          <w:iCs/>
        </w:rPr>
        <w:t xml:space="preserve"> </w:t>
      </w:r>
      <w:r>
        <w:rPr>
          <w:b/>
          <w:bCs/>
          <w:i/>
          <w:iCs/>
        </w:rPr>
        <w:t xml:space="preserve">legacy CQI and L1-RSRP reporting </w:t>
      </w:r>
      <w:r w:rsidR="00E24ADA">
        <w:rPr>
          <w:b/>
          <w:bCs/>
          <w:i/>
          <w:iCs/>
        </w:rPr>
        <w:t xml:space="preserve">requirement </w:t>
      </w:r>
      <w:r>
        <w:rPr>
          <w:b/>
          <w:bCs/>
          <w:i/>
          <w:iCs/>
        </w:rPr>
        <w:t xml:space="preserve">of </w:t>
      </w:r>
      <w:proofErr w:type="spellStart"/>
      <w:r>
        <w:rPr>
          <w:b/>
          <w:bCs/>
          <w:i/>
          <w:iCs/>
        </w:rPr>
        <w:t>SCell</w:t>
      </w:r>
      <w:proofErr w:type="spellEnd"/>
      <w:r>
        <w:rPr>
          <w:b/>
          <w:bCs/>
          <w:i/>
          <w:iCs/>
        </w:rPr>
        <w:t xml:space="preserve"> activation can be reused </w:t>
      </w:r>
      <w:r w:rsidR="00E24ADA">
        <w:rPr>
          <w:b/>
          <w:bCs/>
          <w:i/>
          <w:iCs/>
        </w:rPr>
        <w:t xml:space="preserve">for </w:t>
      </w:r>
      <w:proofErr w:type="spellStart"/>
      <w:r w:rsidR="00E24ADA">
        <w:rPr>
          <w:b/>
          <w:bCs/>
          <w:i/>
          <w:iCs/>
        </w:rPr>
        <w:t>SCell</w:t>
      </w:r>
      <w:proofErr w:type="spellEnd"/>
      <w:r w:rsidR="00E24ADA">
        <w:rPr>
          <w:b/>
          <w:bCs/>
          <w:i/>
          <w:iCs/>
        </w:rPr>
        <w:t xml:space="preserve"> activation in LB-CA.</w:t>
      </w:r>
    </w:p>
    <w:p w14:paraId="7B45209D" w14:textId="77777777" w:rsidR="00E24ADA" w:rsidRPr="004F44CD" w:rsidRDefault="00E24ADA" w:rsidP="00E24ADA">
      <w:pPr>
        <w:rPr>
          <w:b/>
          <w:color w:val="0070C0"/>
          <w:u w:val="single"/>
          <w:lang w:eastAsia="ko-KR"/>
        </w:rPr>
      </w:pPr>
      <w:r w:rsidRPr="004F44CD">
        <w:rPr>
          <w:b/>
          <w:color w:val="0070C0"/>
          <w:u w:val="single"/>
          <w:lang w:eastAsia="ko-KR"/>
        </w:rPr>
        <w:t xml:space="preserve">Issue 1-3-8: interruption or scheduling restriction during SDL </w:t>
      </w:r>
      <w:proofErr w:type="spellStart"/>
      <w:r w:rsidRPr="004F44CD">
        <w:rPr>
          <w:b/>
          <w:color w:val="0070C0"/>
          <w:u w:val="single"/>
          <w:lang w:eastAsia="ko-KR"/>
        </w:rPr>
        <w:t>SCell</w:t>
      </w:r>
      <w:proofErr w:type="spellEnd"/>
      <w:r w:rsidRPr="004F44CD">
        <w:rPr>
          <w:b/>
          <w:color w:val="0070C0"/>
          <w:u w:val="single"/>
          <w:lang w:eastAsia="ko-KR"/>
        </w:rPr>
        <w:t xml:space="preserve"> activation/deactivation </w:t>
      </w:r>
    </w:p>
    <w:tbl>
      <w:tblPr>
        <w:tblStyle w:val="TableGrid"/>
        <w:tblW w:w="0" w:type="auto"/>
        <w:tblLook w:val="04A0" w:firstRow="1" w:lastRow="0" w:firstColumn="1" w:lastColumn="0" w:noHBand="0" w:noVBand="1"/>
      </w:tblPr>
      <w:tblGrid>
        <w:gridCol w:w="9962"/>
      </w:tblGrid>
      <w:tr w:rsidR="00AF7400" w14:paraId="75493885" w14:textId="77777777" w:rsidTr="00AF7400">
        <w:tc>
          <w:tcPr>
            <w:tcW w:w="9962" w:type="dxa"/>
          </w:tcPr>
          <w:p w14:paraId="52221804" w14:textId="77777777" w:rsidR="00AF7400" w:rsidRPr="00AF7400" w:rsidRDefault="00AF7400" w:rsidP="00AF7400">
            <w:pPr>
              <w:pStyle w:val="ListParagraph"/>
              <w:widowControl/>
              <w:numPr>
                <w:ilvl w:val="0"/>
                <w:numId w:val="14"/>
              </w:numPr>
              <w:overflowPunct/>
              <w:autoSpaceDE/>
              <w:autoSpaceDN/>
              <w:adjustRightInd/>
              <w:spacing w:before="0" w:beforeAutospacing="0" w:after="0" w:line="240" w:lineRule="auto"/>
              <w:ind w:firstLineChars="0"/>
              <w:textAlignment w:val="auto"/>
              <w:rPr>
                <w:sz w:val="20"/>
                <w:szCs w:val="20"/>
                <w:highlight w:val="yellow"/>
              </w:rPr>
            </w:pPr>
            <w:r w:rsidRPr="00AF7400">
              <w:rPr>
                <w:sz w:val="20"/>
                <w:szCs w:val="20"/>
                <w:highlight w:val="yellow"/>
              </w:rPr>
              <w:t>Recommended WF</w:t>
            </w:r>
          </w:p>
          <w:p w14:paraId="01002693" w14:textId="77777777" w:rsidR="00AF7400" w:rsidRPr="00AF7400" w:rsidRDefault="00AF7400" w:rsidP="00AF7400">
            <w:pPr>
              <w:pStyle w:val="ListParagraph"/>
              <w:widowControl/>
              <w:numPr>
                <w:ilvl w:val="1"/>
                <w:numId w:val="14"/>
              </w:numPr>
              <w:overflowPunct/>
              <w:autoSpaceDE/>
              <w:autoSpaceDN/>
              <w:adjustRightInd/>
              <w:spacing w:before="0" w:beforeAutospacing="0" w:after="0" w:line="240" w:lineRule="auto"/>
              <w:ind w:firstLineChars="0"/>
              <w:textAlignment w:val="auto"/>
              <w:rPr>
                <w:sz w:val="20"/>
                <w:szCs w:val="20"/>
              </w:rPr>
            </w:pPr>
            <w:r w:rsidRPr="00AF7400">
              <w:rPr>
                <w:sz w:val="20"/>
                <w:szCs w:val="20"/>
              </w:rPr>
              <w:t>Check if following moderator proposal for compromise(considering P1, P2, P3, P4(option 2), P5) is agreeable:</w:t>
            </w:r>
          </w:p>
          <w:p w14:paraId="7DD49610" w14:textId="77777777" w:rsidR="00AF7400" w:rsidRPr="00AF7400" w:rsidRDefault="00AF7400" w:rsidP="00AF7400">
            <w:pPr>
              <w:pStyle w:val="ListParagraph"/>
              <w:widowControl/>
              <w:numPr>
                <w:ilvl w:val="2"/>
                <w:numId w:val="14"/>
              </w:numPr>
              <w:overflowPunct/>
              <w:autoSpaceDE/>
              <w:autoSpaceDN/>
              <w:adjustRightInd/>
              <w:spacing w:before="0" w:beforeAutospacing="0" w:after="0" w:line="240" w:lineRule="auto"/>
              <w:ind w:firstLineChars="0"/>
              <w:textAlignment w:val="auto"/>
              <w:rPr>
                <w:sz w:val="20"/>
                <w:szCs w:val="20"/>
              </w:rPr>
            </w:pPr>
            <w:r w:rsidRPr="00AF7400">
              <w:rPr>
                <w:sz w:val="20"/>
                <w:szCs w:val="20"/>
              </w:rPr>
              <w:t>Proposal 6(Moderator):</w:t>
            </w:r>
          </w:p>
          <w:p w14:paraId="5F8DDAA6" w14:textId="77777777" w:rsidR="00AF7400" w:rsidRPr="00AF7400" w:rsidRDefault="00AF7400" w:rsidP="00AF7400">
            <w:pPr>
              <w:pStyle w:val="ListParagraph"/>
              <w:widowControl/>
              <w:numPr>
                <w:ilvl w:val="3"/>
                <w:numId w:val="14"/>
              </w:numPr>
              <w:spacing w:before="0" w:beforeAutospacing="0" w:after="0" w:line="240" w:lineRule="auto"/>
              <w:ind w:firstLineChars="0"/>
              <w:rPr>
                <w:sz w:val="20"/>
                <w:szCs w:val="20"/>
              </w:rPr>
            </w:pPr>
            <w:r w:rsidRPr="00AF7400">
              <w:rPr>
                <w:sz w:val="20"/>
                <w:szCs w:val="20"/>
              </w:rPr>
              <w:lastRenderedPageBreak/>
              <w:t xml:space="preserve">RAN4 to define the scheduling restriction caused by the measurements during SDL </w:t>
            </w:r>
            <w:proofErr w:type="spellStart"/>
            <w:r w:rsidRPr="00AF7400">
              <w:rPr>
                <w:sz w:val="20"/>
                <w:szCs w:val="20"/>
              </w:rPr>
              <w:t>SCell</w:t>
            </w:r>
            <w:proofErr w:type="spellEnd"/>
            <w:r w:rsidRPr="00AF7400">
              <w:rPr>
                <w:sz w:val="20"/>
                <w:szCs w:val="20"/>
              </w:rPr>
              <w:t xml:space="preserve"> activation procedure. </w:t>
            </w:r>
          </w:p>
          <w:p w14:paraId="6009FAD4" w14:textId="77777777" w:rsidR="00AF7400" w:rsidRPr="00AF7400" w:rsidRDefault="00AF7400" w:rsidP="00AF7400">
            <w:pPr>
              <w:pStyle w:val="ListParagraph"/>
              <w:widowControl/>
              <w:numPr>
                <w:ilvl w:val="3"/>
                <w:numId w:val="14"/>
              </w:numPr>
              <w:overflowPunct/>
              <w:autoSpaceDE/>
              <w:autoSpaceDN/>
              <w:adjustRightInd/>
              <w:spacing w:before="0" w:beforeAutospacing="0" w:after="0" w:line="240" w:lineRule="auto"/>
              <w:ind w:firstLineChars="0"/>
              <w:textAlignment w:val="auto"/>
              <w:rPr>
                <w:sz w:val="20"/>
                <w:szCs w:val="20"/>
              </w:rPr>
            </w:pPr>
            <w:r w:rsidRPr="00AF7400">
              <w:rPr>
                <w:bCs/>
                <w:sz w:val="20"/>
                <w:szCs w:val="20"/>
              </w:rPr>
              <w:t xml:space="preserve">The </w:t>
            </w:r>
            <w:r w:rsidRPr="00AF7400">
              <w:rPr>
                <w:sz w:val="20"/>
                <w:szCs w:val="20"/>
              </w:rPr>
              <w:t xml:space="preserve">scheduling restriction </w:t>
            </w:r>
            <w:r w:rsidRPr="00AF7400">
              <w:rPr>
                <w:bCs/>
                <w:sz w:val="20"/>
                <w:szCs w:val="20"/>
              </w:rPr>
              <w:t xml:space="preserve">due to CC switching in SDL </w:t>
            </w:r>
            <w:proofErr w:type="spellStart"/>
            <w:r w:rsidRPr="00AF7400">
              <w:rPr>
                <w:bCs/>
                <w:sz w:val="20"/>
                <w:szCs w:val="20"/>
              </w:rPr>
              <w:t>SCell</w:t>
            </w:r>
            <w:proofErr w:type="spellEnd"/>
            <w:r w:rsidRPr="00AF7400">
              <w:rPr>
                <w:bCs/>
                <w:sz w:val="20"/>
                <w:szCs w:val="20"/>
              </w:rPr>
              <w:t xml:space="preserve"> activation shall follow RS periodicity or SMTC periodicity used for </w:t>
            </w:r>
            <w:proofErr w:type="spellStart"/>
            <w:r w:rsidRPr="00AF7400">
              <w:rPr>
                <w:bCs/>
                <w:sz w:val="20"/>
                <w:szCs w:val="20"/>
              </w:rPr>
              <w:t>SCell</w:t>
            </w:r>
            <w:proofErr w:type="spellEnd"/>
            <w:r w:rsidRPr="00AF7400">
              <w:rPr>
                <w:bCs/>
                <w:sz w:val="20"/>
                <w:szCs w:val="20"/>
              </w:rPr>
              <w:t xml:space="preserve"> activation.</w:t>
            </w:r>
          </w:p>
          <w:p w14:paraId="30959386" w14:textId="372EF93D" w:rsidR="00AF7400" w:rsidRDefault="00AF7400" w:rsidP="00AF7400">
            <w:pPr>
              <w:pStyle w:val="ListParagraph"/>
              <w:widowControl/>
              <w:numPr>
                <w:ilvl w:val="4"/>
                <w:numId w:val="14"/>
              </w:numPr>
              <w:overflowPunct/>
              <w:autoSpaceDE/>
              <w:autoSpaceDN/>
              <w:adjustRightInd/>
              <w:spacing w:before="0" w:beforeAutospacing="0" w:after="0" w:line="240" w:lineRule="auto"/>
              <w:ind w:firstLineChars="0"/>
              <w:textAlignment w:val="auto"/>
            </w:pPr>
            <w:r w:rsidRPr="00AF7400">
              <w:rPr>
                <w:bCs/>
                <w:sz w:val="20"/>
                <w:szCs w:val="20"/>
              </w:rPr>
              <w:t xml:space="preserve">the scheduling restriction length for each CC switching in SDL </w:t>
            </w:r>
            <w:proofErr w:type="spellStart"/>
            <w:r w:rsidRPr="00AF7400">
              <w:rPr>
                <w:bCs/>
                <w:sz w:val="20"/>
                <w:szCs w:val="20"/>
              </w:rPr>
              <w:t>SCell</w:t>
            </w:r>
            <w:proofErr w:type="spellEnd"/>
            <w:r w:rsidRPr="00AF7400">
              <w:rPr>
                <w:bCs/>
                <w:sz w:val="20"/>
                <w:szCs w:val="20"/>
              </w:rPr>
              <w:t xml:space="preserve"> activation can be defined as {(symbol(s) for switching duration of FDD-to-SDL) + SSB/SMTC duration + (symbol(s) for switching time of FDD-to-SDL)}.</w:t>
            </w:r>
          </w:p>
        </w:tc>
      </w:tr>
    </w:tbl>
    <w:p w14:paraId="4A6349F5" w14:textId="64A6EA10" w:rsidR="00A43FD6" w:rsidRPr="00A43FD6" w:rsidRDefault="00A43FD6" w:rsidP="00797AD0">
      <w:pPr>
        <w:jc w:val="both"/>
      </w:pPr>
      <w:r w:rsidRPr="00A43FD6">
        <w:lastRenderedPageBreak/>
        <w:t xml:space="preserve">The existing interruption window design in TS38.133 for </w:t>
      </w:r>
      <w:proofErr w:type="spellStart"/>
      <w:r w:rsidRPr="00A43FD6">
        <w:t>S</w:t>
      </w:r>
      <w:r>
        <w:t>C</w:t>
      </w:r>
      <w:r w:rsidRPr="00A43FD6">
        <w:t>ell</w:t>
      </w:r>
      <w:proofErr w:type="spellEnd"/>
      <w:r w:rsidRPr="00A43FD6">
        <w:t xml:space="preserve"> activation RRM operation</w:t>
      </w:r>
      <w:r>
        <w:t xml:space="preserve"> is as following,</w:t>
      </w:r>
    </w:p>
    <w:p w14:paraId="4E15FA7B" w14:textId="77777777" w:rsidR="008751EE" w:rsidRDefault="008751EE" w:rsidP="008751EE">
      <w:pPr>
        <w:jc w:val="both"/>
      </w:pPr>
      <w:r w:rsidRPr="00F17BCE">
        <w:rPr>
          <w:noProof/>
        </w:rPr>
        <w:drawing>
          <wp:inline distT="0" distB="0" distL="0" distR="0" wp14:anchorId="024DE11A" wp14:editId="00C15F71">
            <wp:extent cx="6332220" cy="2745740"/>
            <wp:effectExtent l="0" t="0" r="5080" b="0"/>
            <wp:docPr id="95879478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794789" name="Picture 1" descr="A screenshot of a computer&#10;&#10;Description automatically generated"/>
                    <pic:cNvPicPr/>
                  </pic:nvPicPr>
                  <pic:blipFill>
                    <a:blip r:embed="rId16"/>
                    <a:stretch>
                      <a:fillRect/>
                    </a:stretch>
                  </pic:blipFill>
                  <pic:spPr>
                    <a:xfrm>
                      <a:off x="0" y="0"/>
                      <a:ext cx="6332220" cy="2745740"/>
                    </a:xfrm>
                    <a:prstGeom prst="rect">
                      <a:avLst/>
                    </a:prstGeom>
                  </pic:spPr>
                </pic:pic>
              </a:graphicData>
            </a:graphic>
          </wp:inline>
        </w:drawing>
      </w:r>
    </w:p>
    <w:p w14:paraId="1C00E0EF" w14:textId="065A7703" w:rsidR="00A43FD6" w:rsidRDefault="00A43FD6" w:rsidP="008751EE">
      <w:pPr>
        <w:jc w:val="both"/>
      </w:pPr>
      <w:r>
        <w:t xml:space="preserve">However, during the SDL </w:t>
      </w:r>
      <w:proofErr w:type="spellStart"/>
      <w:r>
        <w:t>SCell</w:t>
      </w:r>
      <w:proofErr w:type="spellEnd"/>
      <w:r>
        <w:t xml:space="preserve"> activation procedure, UE may need to </w:t>
      </w:r>
      <w:proofErr w:type="gramStart"/>
      <w:r>
        <w:t>switching</w:t>
      </w:r>
      <w:proofErr w:type="gramEnd"/>
      <w:r>
        <w:t xml:space="preserve"> between </w:t>
      </w:r>
      <w:proofErr w:type="spellStart"/>
      <w:r>
        <w:t>PCell</w:t>
      </w:r>
      <w:proofErr w:type="spellEnd"/>
      <w:r>
        <w:t xml:space="preserve"> and </w:t>
      </w:r>
      <w:proofErr w:type="spellStart"/>
      <w:r>
        <w:t>SCell</w:t>
      </w:r>
      <w:proofErr w:type="spellEnd"/>
      <w:r>
        <w:t xml:space="preserve"> periodically. Like in the following figure, c</w:t>
      </w:r>
      <w:r w:rsidRPr="00A43FD6">
        <w:t xml:space="preserve">arrier switch between SDL </w:t>
      </w:r>
      <w:proofErr w:type="spellStart"/>
      <w:r w:rsidRPr="00A43FD6">
        <w:t>SCell</w:t>
      </w:r>
      <w:proofErr w:type="spellEnd"/>
      <w:r w:rsidRPr="00A43FD6">
        <w:t xml:space="preserve"> and </w:t>
      </w:r>
      <w:proofErr w:type="spellStart"/>
      <w:r w:rsidRPr="00A43FD6">
        <w:t>PCell</w:t>
      </w:r>
      <w:proofErr w:type="spellEnd"/>
      <w:r w:rsidRPr="00A43FD6">
        <w:t xml:space="preserve"> during </w:t>
      </w:r>
      <w:proofErr w:type="spellStart"/>
      <w:r w:rsidRPr="00A43FD6">
        <w:t>SCell</w:t>
      </w:r>
      <w:proofErr w:type="spellEnd"/>
      <w:r w:rsidRPr="00A43FD6">
        <w:t xml:space="preserve"> activation</w:t>
      </w:r>
      <w:r>
        <w:t xml:space="preserve"> procedure</w:t>
      </w:r>
      <w:r w:rsidRPr="00A43FD6">
        <w:t xml:space="preserve"> </w:t>
      </w:r>
      <w:r>
        <w:t>can</w:t>
      </w:r>
      <w:r w:rsidRPr="00A43FD6">
        <w:t xml:space="preserve"> follow</w:t>
      </w:r>
      <w:r>
        <w:t xml:space="preserve"> the SSB periodicity or SMTC periodicity</w:t>
      </w:r>
      <w:r w:rsidR="00BB2695">
        <w:t xml:space="preserve"> used for </w:t>
      </w:r>
      <w:proofErr w:type="spellStart"/>
      <w:r w:rsidR="00BB2695">
        <w:t>SCell</w:t>
      </w:r>
      <w:proofErr w:type="spellEnd"/>
      <w:r w:rsidR="00BB2695">
        <w:t xml:space="preserve"> activation. The interruption length can be defined as</w:t>
      </w:r>
      <w:r w:rsidR="00BB2695" w:rsidRPr="00BB2695">
        <w:t xml:space="preserve"> (switching </w:t>
      </w:r>
      <w:r w:rsidR="00BB2695">
        <w:t>duration</w:t>
      </w:r>
      <w:r w:rsidR="00BB2695" w:rsidRPr="00BB2695">
        <w:t xml:space="preserve"> for </w:t>
      </w:r>
      <w:r w:rsidR="00BB2695">
        <w:t>FDD</w:t>
      </w:r>
      <w:r w:rsidR="00BB2695" w:rsidRPr="00BB2695">
        <w:t>-to-</w:t>
      </w:r>
      <w:r w:rsidR="00BB2695">
        <w:t>SDL</w:t>
      </w:r>
      <w:r w:rsidR="00BB2695" w:rsidRPr="00BB2695">
        <w:t xml:space="preserve">) + </w:t>
      </w:r>
      <w:r w:rsidR="00BB2695">
        <w:t>SSB/SMTC duration</w:t>
      </w:r>
      <w:r w:rsidR="00BB2695" w:rsidRPr="00BB2695">
        <w:t xml:space="preserve"> + (switching time for </w:t>
      </w:r>
      <w:r w:rsidR="00BB2695">
        <w:t>FDD</w:t>
      </w:r>
      <w:r w:rsidR="00BB2695" w:rsidRPr="00BB2695">
        <w:t>-to-</w:t>
      </w:r>
      <w:r w:rsidR="00BB2695">
        <w:t>SDL</w:t>
      </w:r>
      <w:r w:rsidR="00BB2695" w:rsidRPr="00BB2695">
        <w:t>)</w:t>
      </w:r>
      <w:r w:rsidR="00BB2695">
        <w:t xml:space="preserve">. </w:t>
      </w:r>
    </w:p>
    <w:p w14:paraId="7F272F7E" w14:textId="77777777" w:rsidR="00A43FD6" w:rsidRDefault="00A43FD6" w:rsidP="00577F0E">
      <w:pPr>
        <w:keepNext/>
        <w:jc w:val="center"/>
      </w:pPr>
      <w:r w:rsidRPr="00A43FD6">
        <w:rPr>
          <w:noProof/>
        </w:rPr>
        <w:drawing>
          <wp:inline distT="0" distB="0" distL="0" distR="0" wp14:anchorId="342CDF86" wp14:editId="19F25910">
            <wp:extent cx="5248487" cy="2001078"/>
            <wp:effectExtent l="0" t="0" r="0" b="5715"/>
            <wp:docPr id="1707298430" name="Picture 1" descr="A diagram of a switc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298430" name="Picture 1" descr="A diagram of a switch&#10;&#10;AI-generated content may be incorrect."/>
                    <pic:cNvPicPr/>
                  </pic:nvPicPr>
                  <pic:blipFill>
                    <a:blip r:embed="rId17"/>
                    <a:stretch>
                      <a:fillRect/>
                    </a:stretch>
                  </pic:blipFill>
                  <pic:spPr>
                    <a:xfrm>
                      <a:off x="0" y="0"/>
                      <a:ext cx="5268926" cy="2008871"/>
                    </a:xfrm>
                    <a:prstGeom prst="rect">
                      <a:avLst/>
                    </a:prstGeom>
                  </pic:spPr>
                </pic:pic>
              </a:graphicData>
            </a:graphic>
          </wp:inline>
        </w:drawing>
      </w:r>
    </w:p>
    <w:p w14:paraId="582A25C8" w14:textId="1769CC5A" w:rsidR="00A43FD6" w:rsidRDefault="00A43FD6" w:rsidP="00A43FD6">
      <w:pPr>
        <w:pStyle w:val="Caption"/>
        <w:jc w:val="center"/>
      </w:pPr>
      <w:r>
        <w:t xml:space="preserve">Figure </w:t>
      </w:r>
      <w:r w:rsidR="00AF7400">
        <w:t>4</w:t>
      </w:r>
      <w:r>
        <w:t xml:space="preserve">. the CC switching and interruption for </w:t>
      </w:r>
      <w:proofErr w:type="spellStart"/>
      <w:r>
        <w:t>SCell</w:t>
      </w:r>
      <w:proofErr w:type="spellEnd"/>
      <w:r>
        <w:t xml:space="preserve"> activation</w:t>
      </w:r>
    </w:p>
    <w:p w14:paraId="42A26FA0" w14:textId="323FE8A3" w:rsidR="00AF7400" w:rsidRDefault="00AF7400" w:rsidP="00BB2695">
      <w:pPr>
        <w:jc w:val="both"/>
      </w:pPr>
      <w:r w:rsidRPr="00AF7400">
        <w:t>RAN1 agreed the following</w:t>
      </w:r>
      <w:r w:rsidR="0096766B">
        <w:t>s:</w:t>
      </w:r>
    </w:p>
    <w:tbl>
      <w:tblPr>
        <w:tblStyle w:val="TableGrid"/>
        <w:tblW w:w="0" w:type="auto"/>
        <w:tblLook w:val="04A0" w:firstRow="1" w:lastRow="0" w:firstColumn="1" w:lastColumn="0" w:noHBand="0" w:noVBand="1"/>
      </w:tblPr>
      <w:tblGrid>
        <w:gridCol w:w="9962"/>
      </w:tblGrid>
      <w:tr w:rsidR="0096766B" w14:paraId="72F2525F" w14:textId="77777777" w:rsidTr="0096766B">
        <w:tc>
          <w:tcPr>
            <w:tcW w:w="9962" w:type="dxa"/>
          </w:tcPr>
          <w:p w14:paraId="48F7E67E" w14:textId="40BA61F2" w:rsidR="0096766B" w:rsidRPr="0096766B" w:rsidRDefault="0096766B" w:rsidP="0096766B">
            <w:pPr>
              <w:spacing w:before="0" w:beforeAutospacing="0" w:after="0"/>
              <w:rPr>
                <w:rFonts w:eastAsia="DengXian"/>
                <w:b/>
                <w:bCs/>
                <w:sz w:val="20"/>
                <w:szCs w:val="20"/>
              </w:rPr>
            </w:pPr>
            <w:r w:rsidRPr="0096766B">
              <w:rPr>
                <w:rFonts w:eastAsia="DengXian"/>
                <w:b/>
                <w:bCs/>
                <w:sz w:val="20"/>
                <w:szCs w:val="20"/>
              </w:rPr>
              <w:lastRenderedPageBreak/>
              <w:t>RAN1 #121</w:t>
            </w:r>
          </w:p>
          <w:p w14:paraId="09AD7C4F" w14:textId="77777777" w:rsidR="0096766B" w:rsidRPr="0096766B" w:rsidRDefault="0096766B" w:rsidP="0096766B">
            <w:pPr>
              <w:spacing w:before="0" w:beforeAutospacing="0" w:after="0"/>
              <w:rPr>
                <w:rFonts w:eastAsia="DengXian"/>
                <w:sz w:val="20"/>
                <w:szCs w:val="20"/>
                <w:highlight w:val="green"/>
              </w:rPr>
            </w:pPr>
            <w:r w:rsidRPr="0096766B">
              <w:rPr>
                <w:rFonts w:eastAsia="DengXian" w:hint="eastAsia"/>
                <w:sz w:val="20"/>
                <w:szCs w:val="20"/>
                <w:highlight w:val="green"/>
              </w:rPr>
              <w:t>Agreement</w:t>
            </w:r>
          </w:p>
          <w:p w14:paraId="5F8685EA" w14:textId="77777777" w:rsidR="0096766B" w:rsidRPr="0096766B" w:rsidRDefault="0096766B" w:rsidP="0096766B">
            <w:pPr>
              <w:spacing w:before="0" w:beforeAutospacing="0" w:after="0"/>
              <w:contextualSpacing/>
              <w:rPr>
                <w:sz w:val="20"/>
                <w:szCs w:val="20"/>
              </w:rPr>
            </w:pPr>
            <w:r w:rsidRPr="0096766B">
              <w:rPr>
                <w:color w:val="000000"/>
                <w:sz w:val="20"/>
                <w:szCs w:val="20"/>
              </w:rPr>
              <w:t xml:space="preserve">For RRC configuration of semi-static switching pattern in Rel-19 low NR band carrier aggregation via switching, regarding the location of the switching gap for switching from FDD carrier to SDL carrier, </w:t>
            </w:r>
            <w:r w:rsidRPr="0096766B">
              <w:rPr>
                <w:color w:val="FF0000"/>
                <w:sz w:val="20"/>
                <w:szCs w:val="20"/>
              </w:rPr>
              <w:t xml:space="preserve">only </w:t>
            </w:r>
            <w:r w:rsidRPr="0096766B">
              <w:rPr>
                <w:color w:val="000000"/>
                <w:sz w:val="20"/>
                <w:szCs w:val="20"/>
              </w:rPr>
              <w:t>support the s</w:t>
            </w:r>
            <w:r w:rsidRPr="0096766B">
              <w:rPr>
                <w:sz w:val="20"/>
                <w:szCs w:val="20"/>
              </w:rPr>
              <w:t>witching gap is located at the “switch from” carrier, i.e., FDD carrier.</w:t>
            </w:r>
          </w:p>
          <w:p w14:paraId="15E19212" w14:textId="678B372B" w:rsidR="0096766B" w:rsidRPr="0096766B" w:rsidRDefault="0096766B" w:rsidP="0096766B">
            <w:pPr>
              <w:pStyle w:val="ListParagraph"/>
              <w:widowControl/>
              <w:numPr>
                <w:ilvl w:val="0"/>
                <w:numId w:val="28"/>
              </w:numPr>
              <w:overflowPunct/>
              <w:autoSpaceDE/>
              <w:autoSpaceDN/>
              <w:adjustRightInd/>
              <w:spacing w:before="0" w:beforeAutospacing="0" w:after="0" w:line="240" w:lineRule="auto"/>
              <w:ind w:firstLineChars="0"/>
              <w:contextualSpacing/>
              <w:textAlignment w:val="auto"/>
              <w:rPr>
                <w:sz w:val="20"/>
                <w:szCs w:val="20"/>
              </w:rPr>
            </w:pPr>
            <w:r w:rsidRPr="0096766B">
              <w:rPr>
                <w:sz w:val="20"/>
                <w:szCs w:val="20"/>
              </w:rPr>
              <w:t>Switching gap ends at the end of the last slot on the “switch from” carrier</w:t>
            </w:r>
          </w:p>
          <w:p w14:paraId="792FDB27" w14:textId="77777777" w:rsidR="0096766B" w:rsidRPr="0096766B" w:rsidRDefault="0096766B" w:rsidP="0096766B">
            <w:pPr>
              <w:pStyle w:val="ListParagraph"/>
              <w:widowControl/>
              <w:overflowPunct/>
              <w:autoSpaceDE/>
              <w:autoSpaceDN/>
              <w:adjustRightInd/>
              <w:spacing w:before="0" w:beforeAutospacing="0" w:after="0" w:line="240" w:lineRule="auto"/>
              <w:ind w:left="720" w:firstLineChars="0" w:firstLine="0"/>
              <w:contextualSpacing/>
              <w:textAlignment w:val="auto"/>
              <w:rPr>
                <w:sz w:val="20"/>
                <w:szCs w:val="20"/>
              </w:rPr>
            </w:pPr>
          </w:p>
          <w:p w14:paraId="75F86A52" w14:textId="6952505B" w:rsidR="0096766B" w:rsidRPr="0096766B" w:rsidRDefault="0096766B" w:rsidP="0096766B">
            <w:pPr>
              <w:spacing w:before="0" w:beforeAutospacing="0" w:after="0"/>
              <w:rPr>
                <w:rFonts w:eastAsia="DengXian"/>
                <w:b/>
                <w:bCs/>
                <w:sz w:val="20"/>
                <w:szCs w:val="20"/>
              </w:rPr>
            </w:pPr>
            <w:r w:rsidRPr="0096766B">
              <w:rPr>
                <w:rFonts w:eastAsia="DengXian"/>
                <w:b/>
                <w:bCs/>
                <w:sz w:val="20"/>
                <w:szCs w:val="20"/>
              </w:rPr>
              <w:t>RAN1 #120bis</w:t>
            </w:r>
          </w:p>
          <w:p w14:paraId="72EF01C0" w14:textId="645041C7" w:rsidR="0096766B" w:rsidRPr="0096766B" w:rsidRDefault="0096766B" w:rsidP="0096766B">
            <w:pPr>
              <w:spacing w:before="0" w:beforeAutospacing="0" w:after="0"/>
              <w:rPr>
                <w:rFonts w:eastAsia="DengXian"/>
                <w:sz w:val="20"/>
                <w:szCs w:val="20"/>
                <w:highlight w:val="green"/>
              </w:rPr>
            </w:pPr>
            <w:r w:rsidRPr="0096766B">
              <w:rPr>
                <w:rFonts w:eastAsia="DengXian" w:hint="eastAsia"/>
                <w:sz w:val="20"/>
                <w:szCs w:val="20"/>
                <w:highlight w:val="green"/>
              </w:rPr>
              <w:t>Agreement</w:t>
            </w:r>
          </w:p>
          <w:p w14:paraId="5623146A" w14:textId="77777777" w:rsidR="0096766B" w:rsidRPr="0096766B" w:rsidRDefault="0096766B" w:rsidP="0096766B">
            <w:pPr>
              <w:spacing w:before="0" w:beforeAutospacing="0" w:after="0"/>
              <w:contextualSpacing/>
              <w:rPr>
                <w:color w:val="000000"/>
                <w:sz w:val="20"/>
                <w:szCs w:val="20"/>
              </w:rPr>
            </w:pPr>
            <w:r w:rsidRPr="0096766B">
              <w:rPr>
                <w:color w:val="000000"/>
                <w:sz w:val="20"/>
                <w:szCs w:val="20"/>
              </w:rPr>
              <w:t xml:space="preserve">For RRC configuration of semi-static switching pattern in Rel-19 low NR band carrier aggregation via switching, regarding the location of the switching gap, </w:t>
            </w:r>
          </w:p>
          <w:p w14:paraId="1AD3157B" w14:textId="77777777" w:rsidR="0096766B" w:rsidRPr="0096766B" w:rsidRDefault="0096766B" w:rsidP="0096766B">
            <w:pPr>
              <w:pStyle w:val="BodyText"/>
              <w:numPr>
                <w:ilvl w:val="0"/>
                <w:numId w:val="20"/>
              </w:numPr>
              <w:overflowPunct/>
              <w:autoSpaceDE/>
              <w:autoSpaceDN/>
              <w:adjustRightInd/>
              <w:spacing w:before="0" w:beforeAutospacing="0" w:after="0"/>
              <w:contextualSpacing/>
              <w:jc w:val="both"/>
              <w:textAlignment w:val="auto"/>
              <w:rPr>
                <w:color w:val="000000"/>
                <w:sz w:val="20"/>
                <w:szCs w:val="20"/>
                <w:highlight w:val="green"/>
                <w:lang w:eastAsia="zh-CN"/>
              </w:rPr>
            </w:pPr>
            <w:r w:rsidRPr="0096766B">
              <w:rPr>
                <w:color w:val="000000"/>
                <w:sz w:val="20"/>
                <w:szCs w:val="20"/>
                <w:highlight w:val="green"/>
                <w:lang w:eastAsia="zh-CN"/>
              </w:rPr>
              <w:t>For switching from SDL carrier to FDD carrier, the switching gap is always assumed at the “switch from” carrier, i.e., SDL carrier.</w:t>
            </w:r>
          </w:p>
          <w:p w14:paraId="794EAE3D" w14:textId="77777777" w:rsidR="0096766B" w:rsidRPr="0096766B" w:rsidRDefault="0096766B" w:rsidP="0096766B">
            <w:pPr>
              <w:spacing w:before="0" w:beforeAutospacing="0" w:after="0"/>
              <w:rPr>
                <w:rFonts w:eastAsia="DengXian"/>
                <w:sz w:val="20"/>
                <w:szCs w:val="20"/>
                <w:highlight w:val="green"/>
              </w:rPr>
            </w:pPr>
            <w:r w:rsidRPr="0096766B">
              <w:rPr>
                <w:rFonts w:eastAsia="DengXian" w:hint="eastAsia"/>
                <w:sz w:val="20"/>
                <w:szCs w:val="20"/>
                <w:highlight w:val="green"/>
              </w:rPr>
              <w:t>Agreement</w:t>
            </w:r>
          </w:p>
          <w:p w14:paraId="5A7F5019" w14:textId="77777777" w:rsidR="0096766B" w:rsidRPr="0096766B" w:rsidRDefault="0096766B" w:rsidP="0096766B">
            <w:pPr>
              <w:spacing w:before="0" w:beforeAutospacing="0" w:after="0"/>
              <w:contextualSpacing/>
              <w:rPr>
                <w:rFonts w:eastAsia="DengXian"/>
                <w:color w:val="000000"/>
                <w:sz w:val="20"/>
                <w:szCs w:val="20"/>
              </w:rPr>
            </w:pPr>
            <w:r w:rsidRPr="0096766B">
              <w:rPr>
                <w:color w:val="000000"/>
                <w:sz w:val="20"/>
                <w:szCs w:val="20"/>
              </w:rPr>
              <w:t>For RRC configuration of semi-static switching pattern in Rel-19 low NR band carrier aggregation via switching, the duration of the switching gap is RRC configured by the NW</w:t>
            </w:r>
            <w:r w:rsidRPr="0096766B">
              <w:rPr>
                <w:rFonts w:eastAsia="DengXian" w:hint="eastAsia"/>
                <w:color w:val="000000"/>
                <w:sz w:val="20"/>
                <w:szCs w:val="20"/>
              </w:rPr>
              <w:t>,</w:t>
            </w:r>
          </w:p>
          <w:p w14:paraId="6130A52C" w14:textId="77777777" w:rsidR="0096766B" w:rsidRPr="0096766B" w:rsidRDefault="0096766B" w:rsidP="0096766B">
            <w:pPr>
              <w:pStyle w:val="ListParagraph"/>
              <w:widowControl/>
              <w:numPr>
                <w:ilvl w:val="0"/>
                <w:numId w:val="27"/>
              </w:numPr>
              <w:overflowPunct/>
              <w:autoSpaceDE/>
              <w:autoSpaceDN/>
              <w:adjustRightInd/>
              <w:spacing w:before="0" w:beforeAutospacing="0" w:after="0" w:line="240" w:lineRule="auto"/>
              <w:ind w:firstLineChars="0"/>
              <w:contextualSpacing/>
              <w:textAlignment w:val="auto"/>
              <w:rPr>
                <w:color w:val="000000"/>
                <w:sz w:val="20"/>
                <w:szCs w:val="20"/>
              </w:rPr>
            </w:pPr>
            <w:r w:rsidRPr="0096766B">
              <w:rPr>
                <w:rFonts w:eastAsia="DengXian" w:hint="eastAsia"/>
                <w:color w:val="000000"/>
                <w:sz w:val="20"/>
                <w:szCs w:val="20"/>
                <w:lang w:eastAsia="zh-CN"/>
              </w:rPr>
              <w:t>S</w:t>
            </w:r>
            <w:r w:rsidRPr="0096766B">
              <w:rPr>
                <w:color w:val="000000"/>
                <w:sz w:val="20"/>
                <w:szCs w:val="20"/>
              </w:rPr>
              <w:t>witching gap duration can be different for FDD to SDL switch, and SDL to FDD switch.</w:t>
            </w:r>
          </w:p>
          <w:p w14:paraId="223D7DE0" w14:textId="77777777" w:rsidR="0096766B" w:rsidRPr="0096766B" w:rsidRDefault="0096766B" w:rsidP="0096766B">
            <w:pPr>
              <w:pStyle w:val="ListParagraph"/>
              <w:widowControl/>
              <w:numPr>
                <w:ilvl w:val="0"/>
                <w:numId w:val="27"/>
              </w:numPr>
              <w:overflowPunct/>
              <w:autoSpaceDE/>
              <w:autoSpaceDN/>
              <w:adjustRightInd/>
              <w:spacing w:before="0" w:beforeAutospacing="0" w:after="0" w:line="240" w:lineRule="auto"/>
              <w:ind w:firstLineChars="0"/>
              <w:contextualSpacing/>
              <w:textAlignment w:val="auto"/>
              <w:rPr>
                <w:strike/>
                <w:color w:val="000000"/>
                <w:sz w:val="20"/>
                <w:szCs w:val="20"/>
              </w:rPr>
            </w:pPr>
            <w:r w:rsidRPr="0096766B">
              <w:rPr>
                <w:color w:val="000000"/>
                <w:sz w:val="20"/>
                <w:szCs w:val="20"/>
              </w:rPr>
              <w:t xml:space="preserve">Note: NW ensures that the switching gap is enough to cover at least the switching period as in RAN4 LS (R1-2501702) </w:t>
            </w:r>
            <w:r w:rsidRPr="0096766B">
              <w:rPr>
                <w:rFonts w:eastAsia="DengXian" w:hint="eastAsia"/>
                <w:color w:val="000000"/>
                <w:sz w:val="20"/>
                <w:szCs w:val="20"/>
                <w:lang w:eastAsia="zh-CN"/>
              </w:rPr>
              <w:t>and UL TA (if needed)</w:t>
            </w:r>
          </w:p>
          <w:p w14:paraId="2C12BBA4" w14:textId="77777777" w:rsidR="0096766B" w:rsidRPr="0096766B" w:rsidRDefault="0096766B" w:rsidP="0096766B">
            <w:pPr>
              <w:pStyle w:val="BodyText"/>
              <w:numPr>
                <w:ilvl w:val="1"/>
                <w:numId w:val="27"/>
              </w:numPr>
              <w:overflowPunct/>
              <w:autoSpaceDE/>
              <w:autoSpaceDN/>
              <w:adjustRightInd/>
              <w:spacing w:before="0" w:beforeAutospacing="0" w:after="0"/>
              <w:contextualSpacing/>
              <w:jc w:val="both"/>
              <w:textAlignment w:val="auto"/>
              <w:rPr>
                <w:color w:val="000000"/>
                <w:sz w:val="20"/>
                <w:szCs w:val="20"/>
              </w:rPr>
            </w:pPr>
            <w:r w:rsidRPr="0096766B">
              <w:rPr>
                <w:color w:val="000000"/>
                <w:sz w:val="20"/>
                <w:szCs w:val="20"/>
                <w:lang w:eastAsia="zh-CN"/>
              </w:rPr>
              <w:t xml:space="preserve">For the UL TA, </w:t>
            </w:r>
          </w:p>
          <w:p w14:paraId="65B53E12" w14:textId="77777777" w:rsidR="0096766B" w:rsidRPr="0096766B" w:rsidRDefault="0096766B" w:rsidP="0096766B">
            <w:pPr>
              <w:pStyle w:val="BodyText"/>
              <w:numPr>
                <w:ilvl w:val="2"/>
                <w:numId w:val="27"/>
              </w:numPr>
              <w:overflowPunct/>
              <w:autoSpaceDE/>
              <w:autoSpaceDN/>
              <w:adjustRightInd/>
              <w:spacing w:before="0" w:beforeAutospacing="0" w:after="0"/>
              <w:contextualSpacing/>
              <w:jc w:val="both"/>
              <w:textAlignment w:val="auto"/>
              <w:rPr>
                <w:color w:val="000000"/>
                <w:sz w:val="20"/>
                <w:szCs w:val="20"/>
                <w:highlight w:val="green"/>
              </w:rPr>
            </w:pPr>
            <w:r w:rsidRPr="0096766B">
              <w:rPr>
                <w:rFonts w:eastAsia="DengXian" w:hint="eastAsia"/>
                <w:color w:val="000000"/>
                <w:sz w:val="20"/>
                <w:szCs w:val="20"/>
                <w:highlight w:val="green"/>
                <w:lang w:eastAsia="zh-CN"/>
              </w:rPr>
              <w:t>S</w:t>
            </w:r>
            <w:r w:rsidRPr="0096766B">
              <w:rPr>
                <w:color w:val="000000"/>
                <w:sz w:val="20"/>
                <w:szCs w:val="20"/>
                <w:highlight w:val="green"/>
              </w:rPr>
              <w:t>witching gap for SDL to FDD switch</w:t>
            </w:r>
            <w:r w:rsidRPr="0096766B">
              <w:rPr>
                <w:rFonts w:eastAsia="DengXian" w:hint="eastAsia"/>
                <w:color w:val="000000"/>
                <w:sz w:val="20"/>
                <w:szCs w:val="20"/>
                <w:highlight w:val="green"/>
                <w:lang w:eastAsia="zh-CN"/>
              </w:rPr>
              <w:t xml:space="preserve"> ends at the end of slot on SDL</w:t>
            </w:r>
          </w:p>
          <w:p w14:paraId="751B1AEB" w14:textId="77777777" w:rsidR="0096766B" w:rsidRPr="0096766B" w:rsidRDefault="0096766B" w:rsidP="0096766B">
            <w:pPr>
              <w:pStyle w:val="BodyText"/>
              <w:numPr>
                <w:ilvl w:val="3"/>
                <w:numId w:val="27"/>
              </w:numPr>
              <w:overflowPunct/>
              <w:autoSpaceDE/>
              <w:autoSpaceDN/>
              <w:adjustRightInd/>
              <w:spacing w:before="0" w:beforeAutospacing="0" w:after="0"/>
              <w:contextualSpacing/>
              <w:jc w:val="both"/>
              <w:textAlignment w:val="auto"/>
              <w:rPr>
                <w:color w:val="000000"/>
                <w:sz w:val="20"/>
                <w:szCs w:val="20"/>
              </w:rPr>
            </w:pPr>
            <w:r w:rsidRPr="0096766B">
              <w:rPr>
                <w:rFonts w:eastAsia="DengXian" w:hint="eastAsia"/>
                <w:color w:val="000000"/>
                <w:sz w:val="20"/>
                <w:szCs w:val="20"/>
                <w:lang w:eastAsia="zh-CN"/>
              </w:rPr>
              <w:t>Note: RAN1 assumes that s</w:t>
            </w:r>
            <w:r w:rsidRPr="0096766B">
              <w:rPr>
                <w:color w:val="000000"/>
                <w:sz w:val="20"/>
                <w:szCs w:val="20"/>
              </w:rPr>
              <w:t>witching gap for SDL to FDD switch includes UL TA</w:t>
            </w:r>
          </w:p>
          <w:p w14:paraId="6E8362A2" w14:textId="57BA5E07" w:rsidR="0096766B" w:rsidRPr="0096766B" w:rsidRDefault="0096766B" w:rsidP="0096766B">
            <w:pPr>
              <w:pStyle w:val="BodyText"/>
              <w:numPr>
                <w:ilvl w:val="2"/>
                <w:numId w:val="27"/>
              </w:numPr>
              <w:overflowPunct/>
              <w:autoSpaceDE/>
              <w:autoSpaceDN/>
              <w:adjustRightInd/>
              <w:spacing w:before="0" w:beforeAutospacing="0" w:after="0"/>
              <w:contextualSpacing/>
              <w:jc w:val="both"/>
              <w:textAlignment w:val="auto"/>
              <w:rPr>
                <w:color w:val="000000"/>
              </w:rPr>
            </w:pPr>
            <w:r w:rsidRPr="0096766B">
              <w:rPr>
                <w:color w:val="000000"/>
                <w:sz w:val="20"/>
                <w:szCs w:val="20"/>
              </w:rPr>
              <w:t>FFS: whether it has specification impact</w:t>
            </w:r>
          </w:p>
          <w:p w14:paraId="5A4D8516" w14:textId="7093BB3F" w:rsidR="0096766B" w:rsidRPr="0096766B" w:rsidRDefault="0096766B" w:rsidP="0096766B">
            <w:pPr>
              <w:spacing w:before="0" w:beforeAutospacing="0" w:after="0"/>
              <w:rPr>
                <w:rFonts w:eastAsia="DengXian"/>
                <w:sz w:val="20"/>
                <w:szCs w:val="20"/>
                <w:highlight w:val="green"/>
              </w:rPr>
            </w:pPr>
            <w:r w:rsidRPr="0096766B">
              <w:rPr>
                <w:rFonts w:eastAsia="DengXian" w:hint="eastAsia"/>
                <w:sz w:val="20"/>
                <w:szCs w:val="20"/>
                <w:highlight w:val="green"/>
              </w:rPr>
              <w:t>Agreement</w:t>
            </w:r>
          </w:p>
          <w:p w14:paraId="36C9AAAF" w14:textId="23B6252F" w:rsidR="0096766B" w:rsidRPr="0096766B" w:rsidRDefault="0096766B" w:rsidP="0096766B">
            <w:pPr>
              <w:spacing w:before="0" w:beforeAutospacing="0" w:after="0"/>
              <w:rPr>
                <w:sz w:val="20"/>
                <w:szCs w:val="20"/>
              </w:rPr>
            </w:pPr>
            <w:r w:rsidRPr="00451F70">
              <w:rPr>
                <w:sz w:val="20"/>
                <w:szCs w:val="20"/>
                <w:highlight w:val="green"/>
              </w:rPr>
              <w:t>For RRC configuration of semi-static switching pattern in Rel-19 low NR band carrier aggregation via switching, it is not expected that the same slot (1ms) contains both symbol(s) configured as FDD carrier and symbol(s) configured as SDL carrier.</w:t>
            </w:r>
            <w:r w:rsidRPr="0096766B">
              <w:rPr>
                <w:sz w:val="20"/>
                <w:szCs w:val="20"/>
              </w:rPr>
              <w:t xml:space="preserve"> </w:t>
            </w:r>
          </w:p>
          <w:p w14:paraId="71A5CE38" w14:textId="77777777" w:rsidR="0096766B" w:rsidRPr="0096766B" w:rsidRDefault="0096766B" w:rsidP="0096766B">
            <w:pPr>
              <w:spacing w:before="0" w:beforeAutospacing="0" w:after="0"/>
              <w:rPr>
                <w:rFonts w:eastAsia="DengXian"/>
                <w:sz w:val="20"/>
                <w:szCs w:val="20"/>
                <w:highlight w:val="green"/>
              </w:rPr>
            </w:pPr>
            <w:r w:rsidRPr="0096766B">
              <w:rPr>
                <w:rFonts w:eastAsia="DengXian" w:hint="eastAsia"/>
                <w:sz w:val="20"/>
                <w:szCs w:val="20"/>
                <w:highlight w:val="green"/>
              </w:rPr>
              <w:t>Agreement</w:t>
            </w:r>
          </w:p>
          <w:p w14:paraId="7146A998" w14:textId="1DBD5278" w:rsidR="0096766B" w:rsidRPr="0096766B" w:rsidRDefault="0096766B" w:rsidP="0096766B">
            <w:pPr>
              <w:spacing w:before="0" w:beforeAutospacing="0" w:after="0"/>
              <w:rPr>
                <w:rFonts w:eastAsia="DengXian"/>
                <w:sz w:val="20"/>
                <w:szCs w:val="20"/>
              </w:rPr>
            </w:pPr>
            <w:r w:rsidRPr="0096766B">
              <w:rPr>
                <w:sz w:val="20"/>
                <w:szCs w:val="20"/>
              </w:rPr>
              <w:t xml:space="preserve">For Rel-19 low NR band carrier aggregation via switching, the semi-static switching pattern and corresponding switching gap are based on the downlink timing (DL reception time at UE side) of </w:t>
            </w:r>
            <w:proofErr w:type="spellStart"/>
            <w:r w:rsidRPr="0096766B">
              <w:rPr>
                <w:sz w:val="20"/>
                <w:szCs w:val="20"/>
              </w:rPr>
              <w:t>Pcell</w:t>
            </w:r>
            <w:proofErr w:type="spellEnd"/>
            <w:r w:rsidRPr="0096766B">
              <w:rPr>
                <w:rFonts w:eastAsia="DengXian" w:hint="eastAsia"/>
                <w:sz w:val="20"/>
                <w:szCs w:val="20"/>
              </w:rPr>
              <w:t>.</w:t>
            </w:r>
          </w:p>
          <w:p w14:paraId="3EE52335" w14:textId="77777777" w:rsidR="0096766B" w:rsidRPr="0096766B" w:rsidRDefault="0096766B" w:rsidP="0096766B">
            <w:pPr>
              <w:spacing w:before="0" w:beforeAutospacing="0" w:after="0"/>
              <w:rPr>
                <w:rFonts w:eastAsia="DengXian"/>
                <w:sz w:val="20"/>
                <w:szCs w:val="20"/>
                <w:highlight w:val="green"/>
              </w:rPr>
            </w:pPr>
            <w:r w:rsidRPr="0096766B">
              <w:rPr>
                <w:rFonts w:eastAsia="DengXian" w:hint="eastAsia"/>
                <w:sz w:val="20"/>
                <w:szCs w:val="20"/>
                <w:highlight w:val="green"/>
              </w:rPr>
              <w:t>Agreement</w:t>
            </w:r>
          </w:p>
          <w:p w14:paraId="45B2AF0D" w14:textId="7D77657E" w:rsidR="0096766B" w:rsidRPr="0096766B" w:rsidRDefault="0096766B" w:rsidP="0096766B">
            <w:pPr>
              <w:pStyle w:val="BodyText"/>
              <w:spacing w:before="0" w:beforeAutospacing="0" w:after="0"/>
            </w:pPr>
            <w:r w:rsidRPr="00451F70">
              <w:rPr>
                <w:sz w:val="20"/>
                <w:szCs w:val="20"/>
                <w:highlight w:val="green"/>
              </w:rPr>
              <w:t>For RRC configuration of semi-static switching pattern in Rel-19 low NR band carrier aggregation via switching, the time unit (resolution) of the semi-static switching pattern configuration is slot (1ms for 15kHz SCS).</w:t>
            </w:r>
          </w:p>
        </w:tc>
      </w:tr>
    </w:tbl>
    <w:p w14:paraId="49CB98C1" w14:textId="1C20F305" w:rsidR="00451F70" w:rsidRDefault="00451F70" w:rsidP="00BB2695">
      <w:pPr>
        <w:jc w:val="both"/>
      </w:pPr>
      <w:r>
        <w:t xml:space="preserve">Even though RAN4 agreed that the switching pattern is only applied for activated </w:t>
      </w:r>
      <w:proofErr w:type="spellStart"/>
      <w:r>
        <w:t>SCell</w:t>
      </w:r>
      <w:proofErr w:type="spellEnd"/>
      <w:r>
        <w:t>, we think the assumption of RAN1 agreement “</w:t>
      </w:r>
      <w:r w:rsidRPr="00451F70">
        <w:t>For RRC configuration of semi-static switching pattern in Rel-19 low NR band carrier aggregation via switching, it is not expected that the same slot (1ms) contains both symbol(s) configured as FDD carrier and symbol(s) configured as SDL carrier</w:t>
      </w:r>
      <w:r>
        <w:t xml:space="preserve">” can still be reused for </w:t>
      </w:r>
      <w:proofErr w:type="spellStart"/>
      <w:r>
        <w:t>SCell</w:t>
      </w:r>
      <w:proofErr w:type="spellEnd"/>
      <w:r>
        <w:t xml:space="preserve"> activation. Like in following figure</w:t>
      </w:r>
      <w:r w:rsidR="00C12E11">
        <w:t xml:space="preserve"> 5</w:t>
      </w:r>
      <w:r>
        <w:t>,</w:t>
      </w:r>
      <w:r w:rsidR="00C12E11">
        <w:t xml:space="preserve"> the CC switching during </w:t>
      </w:r>
      <w:proofErr w:type="spellStart"/>
      <w:r w:rsidR="00C12E11">
        <w:t>SCell</w:t>
      </w:r>
      <w:proofErr w:type="spellEnd"/>
      <w:r w:rsidR="00C12E11">
        <w:t xml:space="preserve"> activation will follow the SMTC </w:t>
      </w:r>
      <w:r w:rsidR="00502DC1">
        <w:t>periodicity and RS occasion periodicity. However, this is a kind of scheduling restriction since network is aware the CC switching can happen before and after SMTC window and RS occasion.</w:t>
      </w:r>
    </w:p>
    <w:p w14:paraId="71CCF059" w14:textId="784C6E7E" w:rsidR="00C12E11" w:rsidRDefault="00502DC1" w:rsidP="00502DC1">
      <w:pPr>
        <w:jc w:val="center"/>
      </w:pPr>
      <w:r w:rsidRPr="00502DC1">
        <w:rPr>
          <w:noProof/>
        </w:rPr>
        <w:lastRenderedPageBreak/>
        <w:drawing>
          <wp:inline distT="0" distB="0" distL="0" distR="0" wp14:anchorId="6C01795B" wp14:editId="1DA58668">
            <wp:extent cx="5432764" cy="3522689"/>
            <wp:effectExtent l="0" t="0" r="3175" b="0"/>
            <wp:docPr id="14068847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884728" name=""/>
                    <pic:cNvPicPr/>
                  </pic:nvPicPr>
                  <pic:blipFill>
                    <a:blip r:embed="rId18"/>
                    <a:stretch>
                      <a:fillRect/>
                    </a:stretch>
                  </pic:blipFill>
                  <pic:spPr>
                    <a:xfrm>
                      <a:off x="0" y="0"/>
                      <a:ext cx="5446809" cy="3531796"/>
                    </a:xfrm>
                    <a:prstGeom prst="rect">
                      <a:avLst/>
                    </a:prstGeom>
                  </pic:spPr>
                </pic:pic>
              </a:graphicData>
            </a:graphic>
          </wp:inline>
        </w:drawing>
      </w:r>
    </w:p>
    <w:p w14:paraId="7BB29651" w14:textId="054353AD" w:rsidR="00C12E11" w:rsidRDefault="00C12E11" w:rsidP="00C12E11">
      <w:pPr>
        <w:pStyle w:val="Caption"/>
        <w:jc w:val="center"/>
      </w:pPr>
      <w:r>
        <w:t xml:space="preserve">Figure 5. switching during the </w:t>
      </w:r>
      <w:proofErr w:type="spellStart"/>
      <w:r>
        <w:t>SCell</w:t>
      </w:r>
      <w:proofErr w:type="spellEnd"/>
      <w:r>
        <w:t xml:space="preserve"> activation</w:t>
      </w:r>
    </w:p>
    <w:p w14:paraId="13BCA67F" w14:textId="58C22862" w:rsidR="00F52A44" w:rsidRDefault="00502DC1" w:rsidP="00F52A44">
      <w:pPr>
        <w:jc w:val="both"/>
        <w:rPr>
          <w:lang w:eastAsia="x-none"/>
        </w:rPr>
      </w:pPr>
      <w:r>
        <w:rPr>
          <w:lang w:eastAsia="x-none"/>
        </w:rPr>
        <w:t xml:space="preserve">In the switching pattern design for activated </w:t>
      </w:r>
      <w:proofErr w:type="spellStart"/>
      <w:r>
        <w:rPr>
          <w:lang w:eastAsia="x-none"/>
        </w:rPr>
        <w:t>SCell</w:t>
      </w:r>
      <w:proofErr w:type="spellEnd"/>
      <w:r>
        <w:rPr>
          <w:lang w:eastAsia="x-none"/>
        </w:rPr>
        <w:t xml:space="preserve"> operation in LB-CA, the CC switching is agreed to locate at the end of the slot for both FDD-to-SDL and SDL-to-FDD switching. The main reason is to avoid the impact to PDCCH of the </w:t>
      </w:r>
      <w:proofErr w:type="spellStart"/>
      <w:r>
        <w:rPr>
          <w:lang w:eastAsia="x-none"/>
        </w:rPr>
        <w:t>PCell</w:t>
      </w:r>
      <w:proofErr w:type="spellEnd"/>
      <w:r>
        <w:rPr>
          <w:lang w:eastAsia="x-none"/>
        </w:rPr>
        <w:t>/</w:t>
      </w:r>
      <w:proofErr w:type="spellStart"/>
      <w:r>
        <w:rPr>
          <w:lang w:eastAsia="x-none"/>
        </w:rPr>
        <w:t>SCell</w:t>
      </w:r>
      <w:proofErr w:type="spellEnd"/>
      <w:r>
        <w:rPr>
          <w:lang w:eastAsia="x-none"/>
        </w:rPr>
        <w:t xml:space="preserve">. In </w:t>
      </w:r>
      <w:proofErr w:type="spellStart"/>
      <w:r>
        <w:rPr>
          <w:lang w:eastAsia="x-none"/>
        </w:rPr>
        <w:t>SCell</w:t>
      </w:r>
      <w:proofErr w:type="spellEnd"/>
      <w:r>
        <w:rPr>
          <w:lang w:eastAsia="x-none"/>
        </w:rPr>
        <w:t xml:space="preserve"> activation, we think simple UE implementation can be designed as same as activated </w:t>
      </w:r>
      <w:proofErr w:type="spellStart"/>
      <w:r>
        <w:rPr>
          <w:lang w:eastAsia="x-none"/>
        </w:rPr>
        <w:t>SCell</w:t>
      </w:r>
      <w:proofErr w:type="spellEnd"/>
      <w:r>
        <w:rPr>
          <w:lang w:eastAsia="x-none"/>
        </w:rPr>
        <w:t xml:space="preserve"> case, i.e., the switching can be perform</w:t>
      </w:r>
      <w:r w:rsidR="00F52A44">
        <w:rPr>
          <w:lang w:eastAsia="x-none"/>
        </w:rPr>
        <w:t>ed</w:t>
      </w:r>
      <w:r>
        <w:rPr>
          <w:lang w:eastAsia="x-none"/>
        </w:rPr>
        <w:t xml:space="preserve"> at the end of a slot.</w:t>
      </w:r>
      <w:r w:rsidR="00F52A44">
        <w:rPr>
          <w:lang w:eastAsia="x-none"/>
        </w:rPr>
        <w:t xml:space="preserve"> If UE performs switching at beginning of slot, it will still puncture the PDCCH and then the whole slot can still not be used anyway. To make spec and UE implementation simpler, </w:t>
      </w:r>
      <w:r w:rsidR="00F77C26">
        <w:t xml:space="preserve">we think we can reuse the legacy intra-band FR1 </w:t>
      </w:r>
      <w:proofErr w:type="spellStart"/>
      <w:r w:rsidR="00F77C26">
        <w:t>SCell</w:t>
      </w:r>
      <w:proofErr w:type="spellEnd"/>
      <w:r w:rsidR="00F77C26">
        <w:t xml:space="preserve"> activation interruption requirement for this inter-band SDL </w:t>
      </w:r>
      <w:proofErr w:type="spellStart"/>
      <w:r w:rsidR="00F77C26">
        <w:t>SCell</w:t>
      </w:r>
      <w:proofErr w:type="spellEnd"/>
      <w:r w:rsidR="00F77C26">
        <w:t xml:space="preserve"> activation, since </w:t>
      </w:r>
      <w:proofErr w:type="spellStart"/>
      <w:r w:rsidR="00F77C26">
        <w:t>PCell</w:t>
      </w:r>
      <w:proofErr w:type="spellEnd"/>
      <w:r w:rsidR="00F77C26">
        <w:t xml:space="preserve"> cannot be schedule during the SSB/CSI-RS or SMTC measurement occasions.   </w:t>
      </w:r>
    </w:p>
    <w:p w14:paraId="077883E7" w14:textId="588FE67A" w:rsidR="00C12E11" w:rsidRPr="00C12E11" w:rsidRDefault="00F77C26" w:rsidP="00F52A44">
      <w:pPr>
        <w:jc w:val="both"/>
        <w:rPr>
          <w:lang w:eastAsia="x-none"/>
        </w:rPr>
      </w:pPr>
      <w:r>
        <w:rPr>
          <w:lang w:eastAsia="x-none"/>
        </w:rPr>
        <w:t>In addition, t</w:t>
      </w:r>
      <w:r w:rsidR="00F52A44">
        <w:rPr>
          <w:lang w:eastAsia="x-none"/>
        </w:rPr>
        <w:t xml:space="preserve">he </w:t>
      </w:r>
      <w:proofErr w:type="spellStart"/>
      <w:r w:rsidR="00F52A44">
        <w:rPr>
          <w:lang w:eastAsia="x-none"/>
        </w:rPr>
        <w:t>SCell</w:t>
      </w:r>
      <w:proofErr w:type="spellEnd"/>
      <w:r w:rsidR="00F52A44">
        <w:rPr>
          <w:lang w:eastAsia="x-none"/>
        </w:rPr>
        <w:t xml:space="preserve"> activation is a short procedure, which is different from periodic </w:t>
      </w:r>
      <w:proofErr w:type="spellStart"/>
      <w:r w:rsidR="00F52A44">
        <w:rPr>
          <w:lang w:eastAsia="x-none"/>
        </w:rPr>
        <w:t>SCell</w:t>
      </w:r>
      <w:proofErr w:type="spellEnd"/>
      <w:r w:rsidR="00F52A44">
        <w:rPr>
          <w:lang w:eastAsia="x-none"/>
        </w:rPr>
        <w:t xml:space="preserve"> measurement, and therefore we don’t see big impact if we allow 1 slot before and 1 slot after the SMTC or RS occasion for scheduling restriction. </w:t>
      </w:r>
    </w:p>
    <w:p w14:paraId="6BB26D42" w14:textId="7922CD56" w:rsidR="00BB2695" w:rsidRDefault="00BB2695" w:rsidP="00BB2695">
      <w:pPr>
        <w:jc w:val="both"/>
        <w:rPr>
          <w:b/>
          <w:bCs/>
          <w:i/>
          <w:iCs/>
        </w:rPr>
      </w:pPr>
      <w:r>
        <w:rPr>
          <w:b/>
          <w:bCs/>
          <w:i/>
          <w:iCs/>
        </w:rPr>
        <w:t xml:space="preserve">Proposal </w:t>
      </w:r>
      <w:r w:rsidR="007D33F0">
        <w:rPr>
          <w:b/>
          <w:bCs/>
          <w:i/>
          <w:iCs/>
        </w:rPr>
        <w:t>10</w:t>
      </w:r>
      <w:r>
        <w:rPr>
          <w:b/>
          <w:bCs/>
          <w:i/>
          <w:iCs/>
        </w:rPr>
        <w:t xml:space="preserve">: </w:t>
      </w:r>
      <w:r w:rsidR="00F77C26" w:rsidRPr="00F77C26">
        <w:rPr>
          <w:b/>
          <w:bCs/>
          <w:i/>
          <w:iCs/>
        </w:rPr>
        <w:t xml:space="preserve">RAN4 to define the scheduling restriction caused by the measurements during SDL </w:t>
      </w:r>
      <w:proofErr w:type="spellStart"/>
      <w:r w:rsidR="00F77C26" w:rsidRPr="00F77C26">
        <w:rPr>
          <w:b/>
          <w:bCs/>
          <w:i/>
          <w:iCs/>
        </w:rPr>
        <w:t>SCell</w:t>
      </w:r>
      <w:proofErr w:type="spellEnd"/>
      <w:r w:rsidR="00F77C26" w:rsidRPr="00F77C26">
        <w:rPr>
          <w:b/>
          <w:bCs/>
          <w:i/>
          <w:iCs/>
        </w:rPr>
        <w:t xml:space="preserve"> activation procedure.</w:t>
      </w:r>
    </w:p>
    <w:p w14:paraId="78522FC5" w14:textId="0B87574E" w:rsidR="00BB2695" w:rsidRDefault="00BB2695" w:rsidP="00BB2695">
      <w:pPr>
        <w:jc w:val="both"/>
        <w:rPr>
          <w:b/>
          <w:bCs/>
          <w:i/>
          <w:iCs/>
        </w:rPr>
      </w:pPr>
      <w:r>
        <w:rPr>
          <w:b/>
          <w:bCs/>
          <w:i/>
          <w:iCs/>
        </w:rPr>
        <w:t>Proposal 1</w:t>
      </w:r>
      <w:r w:rsidR="007D33F0">
        <w:rPr>
          <w:b/>
          <w:bCs/>
          <w:i/>
          <w:iCs/>
        </w:rPr>
        <w:t>1</w:t>
      </w:r>
      <w:r>
        <w:rPr>
          <w:b/>
          <w:bCs/>
          <w:i/>
          <w:iCs/>
        </w:rPr>
        <w:t xml:space="preserve">: </w:t>
      </w:r>
      <w:r w:rsidR="00F77C26" w:rsidRPr="00F77C26">
        <w:rPr>
          <w:b/>
          <w:bCs/>
          <w:i/>
          <w:iCs/>
        </w:rPr>
        <w:t xml:space="preserve">The scheduling restriction due to CC switching in SDL </w:t>
      </w:r>
      <w:proofErr w:type="spellStart"/>
      <w:r w:rsidR="00F77C26" w:rsidRPr="00F77C26">
        <w:rPr>
          <w:b/>
          <w:bCs/>
          <w:i/>
          <w:iCs/>
        </w:rPr>
        <w:t>SCell</w:t>
      </w:r>
      <w:proofErr w:type="spellEnd"/>
      <w:r w:rsidR="00F77C26" w:rsidRPr="00F77C26">
        <w:rPr>
          <w:b/>
          <w:bCs/>
          <w:i/>
          <w:iCs/>
        </w:rPr>
        <w:t xml:space="preserve"> activation shall follow RS periodicity or SMTC periodicity used for </w:t>
      </w:r>
      <w:proofErr w:type="spellStart"/>
      <w:r w:rsidR="00F77C26" w:rsidRPr="00F77C26">
        <w:rPr>
          <w:b/>
          <w:bCs/>
          <w:i/>
          <w:iCs/>
        </w:rPr>
        <w:t>SCell</w:t>
      </w:r>
      <w:proofErr w:type="spellEnd"/>
      <w:r w:rsidR="00F77C26" w:rsidRPr="00F77C26">
        <w:rPr>
          <w:b/>
          <w:bCs/>
          <w:i/>
          <w:iCs/>
        </w:rPr>
        <w:t xml:space="preserve"> activation.</w:t>
      </w:r>
    </w:p>
    <w:p w14:paraId="129DC49B" w14:textId="70F67D3A" w:rsidR="00F77C26" w:rsidRPr="00F77C26" w:rsidRDefault="00F77C26" w:rsidP="00F77C26">
      <w:pPr>
        <w:jc w:val="both"/>
        <w:rPr>
          <w:b/>
          <w:bCs/>
          <w:i/>
          <w:iCs/>
        </w:rPr>
      </w:pPr>
      <w:r w:rsidRPr="00F77C26">
        <w:rPr>
          <w:b/>
          <w:bCs/>
          <w:i/>
          <w:iCs/>
        </w:rPr>
        <w:t>Proposal 1</w:t>
      </w:r>
      <w:r w:rsidR="007D33F0">
        <w:rPr>
          <w:b/>
          <w:bCs/>
          <w:i/>
          <w:iCs/>
        </w:rPr>
        <w:t>2</w:t>
      </w:r>
      <w:r w:rsidRPr="00F77C26">
        <w:rPr>
          <w:b/>
          <w:bCs/>
          <w:i/>
          <w:iCs/>
        </w:rPr>
        <w:t xml:space="preserve">: the scheduling restriction length for each CC switching in SDL </w:t>
      </w:r>
      <w:proofErr w:type="spellStart"/>
      <w:r w:rsidRPr="00F77C26">
        <w:rPr>
          <w:b/>
          <w:bCs/>
          <w:i/>
          <w:iCs/>
        </w:rPr>
        <w:t>SCell</w:t>
      </w:r>
      <w:proofErr w:type="spellEnd"/>
      <w:r w:rsidRPr="00F77C26">
        <w:rPr>
          <w:b/>
          <w:bCs/>
          <w:i/>
          <w:iCs/>
        </w:rPr>
        <w:t xml:space="preserve"> activation can be defined as {1</w:t>
      </w:r>
      <w:r>
        <w:rPr>
          <w:b/>
          <w:bCs/>
          <w:i/>
          <w:iCs/>
        </w:rPr>
        <w:t xml:space="preserve"> </w:t>
      </w:r>
      <w:r w:rsidRPr="00F77C26">
        <w:rPr>
          <w:b/>
          <w:bCs/>
          <w:i/>
          <w:iCs/>
        </w:rPr>
        <w:t>slot + SSB/SMTC duration/CSI-RS in slot level + 1</w:t>
      </w:r>
      <w:r>
        <w:rPr>
          <w:b/>
          <w:bCs/>
          <w:i/>
          <w:iCs/>
        </w:rPr>
        <w:t xml:space="preserve"> </w:t>
      </w:r>
      <w:r w:rsidRPr="00F77C26">
        <w:rPr>
          <w:b/>
          <w:bCs/>
          <w:i/>
          <w:iCs/>
        </w:rPr>
        <w:t>slot}.</w:t>
      </w:r>
    </w:p>
    <w:p w14:paraId="76A59B53" w14:textId="772CE784" w:rsidR="00C07143" w:rsidRPr="00C07143" w:rsidRDefault="00F77C26" w:rsidP="00C07143">
      <w:pPr>
        <w:pStyle w:val="ListParagraph"/>
        <w:numPr>
          <w:ilvl w:val="0"/>
          <w:numId w:val="29"/>
        </w:numPr>
        <w:spacing w:line="240" w:lineRule="auto"/>
        <w:ind w:firstLineChars="0"/>
        <w:jc w:val="both"/>
        <w:rPr>
          <w:b/>
          <w:bCs/>
          <w:i/>
          <w:iCs/>
          <w:sz w:val="24"/>
          <w:szCs w:val="24"/>
        </w:rPr>
      </w:pPr>
      <w:r w:rsidRPr="00F77C26">
        <w:rPr>
          <w:b/>
          <w:bCs/>
          <w:i/>
          <w:iCs/>
          <w:sz w:val="24"/>
          <w:szCs w:val="24"/>
        </w:rPr>
        <w:t xml:space="preserve">PDCCH, PDSCH, PRS or CSI-RS in a set of symbols of a DL slot and PUSCH, PUCCH, PRACH, or SRS in a set of symbols of an UL slot on the FDD carrier that overlaps, even </w:t>
      </w:r>
      <w:r w:rsidRPr="00F77C26">
        <w:rPr>
          <w:b/>
          <w:bCs/>
          <w:i/>
          <w:iCs/>
          <w:sz w:val="24"/>
          <w:szCs w:val="24"/>
        </w:rPr>
        <w:lastRenderedPageBreak/>
        <w:t>partially, with the set of symbols of {1</w:t>
      </w:r>
      <w:r>
        <w:rPr>
          <w:b/>
          <w:bCs/>
          <w:i/>
          <w:iCs/>
          <w:sz w:val="24"/>
          <w:szCs w:val="24"/>
        </w:rPr>
        <w:t xml:space="preserve"> </w:t>
      </w:r>
      <w:r w:rsidRPr="00F77C26">
        <w:rPr>
          <w:b/>
          <w:bCs/>
          <w:i/>
          <w:iCs/>
          <w:sz w:val="24"/>
          <w:szCs w:val="24"/>
        </w:rPr>
        <w:t>slot + SSB/SMTC duration/CSI-RS in slot level + 1</w:t>
      </w:r>
      <w:r>
        <w:rPr>
          <w:b/>
          <w:bCs/>
          <w:i/>
          <w:iCs/>
          <w:sz w:val="24"/>
          <w:szCs w:val="24"/>
        </w:rPr>
        <w:t xml:space="preserve"> </w:t>
      </w:r>
      <w:r w:rsidRPr="00F77C26">
        <w:rPr>
          <w:b/>
          <w:bCs/>
          <w:i/>
          <w:iCs/>
          <w:sz w:val="24"/>
          <w:szCs w:val="24"/>
        </w:rPr>
        <w:t>slot}, will have scheduling restriction.</w:t>
      </w:r>
    </w:p>
    <w:p w14:paraId="7A0C5CF0" w14:textId="77777777" w:rsidR="000C0E48" w:rsidRPr="004F44CD" w:rsidRDefault="000C0E48" w:rsidP="000C0E48">
      <w:pPr>
        <w:rPr>
          <w:b/>
          <w:color w:val="0070C0"/>
          <w:u w:val="single"/>
          <w:lang w:eastAsia="ko-KR"/>
        </w:rPr>
      </w:pPr>
      <w:r w:rsidRPr="004F44CD">
        <w:rPr>
          <w:b/>
          <w:color w:val="0070C0"/>
          <w:u w:val="single"/>
          <w:lang w:eastAsia="ko-KR"/>
        </w:rPr>
        <w:t>Issue 1-3-9: Activation of Switching Pattern</w:t>
      </w:r>
    </w:p>
    <w:tbl>
      <w:tblPr>
        <w:tblStyle w:val="TableGrid"/>
        <w:tblW w:w="0" w:type="auto"/>
        <w:tblLook w:val="04A0" w:firstRow="1" w:lastRow="0" w:firstColumn="1" w:lastColumn="0" w:noHBand="0" w:noVBand="1"/>
      </w:tblPr>
      <w:tblGrid>
        <w:gridCol w:w="9962"/>
      </w:tblGrid>
      <w:tr w:rsidR="000C0E48" w14:paraId="2B615309" w14:textId="77777777" w:rsidTr="000C0E48">
        <w:tc>
          <w:tcPr>
            <w:tcW w:w="9962" w:type="dxa"/>
          </w:tcPr>
          <w:p w14:paraId="5DB2945E" w14:textId="77777777" w:rsidR="000C0E48" w:rsidRDefault="000C0E48" w:rsidP="000C0E48">
            <w:pPr>
              <w:pStyle w:val="ListParagraph"/>
              <w:widowControl/>
              <w:numPr>
                <w:ilvl w:val="0"/>
                <w:numId w:val="14"/>
              </w:numPr>
              <w:overflowPunct/>
              <w:autoSpaceDE/>
              <w:autoSpaceDN/>
              <w:adjustRightInd/>
              <w:spacing w:before="0" w:beforeAutospacing="0" w:after="120" w:line="240" w:lineRule="auto"/>
              <w:ind w:firstLineChars="0"/>
              <w:textAlignment w:val="auto"/>
            </w:pPr>
            <w:r>
              <w:t xml:space="preserve">Proposal 1 (QC): </w:t>
            </w:r>
          </w:p>
          <w:p w14:paraId="26F2C12D" w14:textId="77777777" w:rsidR="000C0E48" w:rsidRDefault="000C0E48" w:rsidP="000C0E48">
            <w:pPr>
              <w:pStyle w:val="ListParagraph"/>
              <w:widowControl/>
              <w:numPr>
                <w:ilvl w:val="1"/>
                <w:numId w:val="14"/>
              </w:numPr>
              <w:overflowPunct/>
              <w:autoSpaceDE/>
              <w:autoSpaceDN/>
              <w:adjustRightInd/>
              <w:spacing w:before="0" w:beforeAutospacing="0" w:after="120" w:line="240" w:lineRule="auto"/>
              <w:ind w:firstLineChars="0"/>
              <w:textAlignment w:val="auto"/>
            </w:pPr>
            <w:r>
              <w:t xml:space="preserve">At the end of </w:t>
            </w:r>
            <w:proofErr w:type="spellStart"/>
            <w:r>
              <w:t>SCell</w:t>
            </w:r>
            <w:proofErr w:type="spellEnd"/>
            <w:r>
              <w:t xml:space="preserve"> activation (i.e., after UE reporting valid CQI for </w:t>
            </w:r>
            <w:proofErr w:type="spellStart"/>
            <w:r>
              <w:t>SCell</w:t>
            </w:r>
            <w:proofErr w:type="spellEnd"/>
            <w:r>
              <w:t xml:space="preserve"> activation in section 8.3.2 TS38.133), spec allows UE a minimum time separation of X </w:t>
            </w:r>
            <w:proofErr w:type="spellStart"/>
            <w:r>
              <w:t>ms</w:t>
            </w:r>
            <w:proofErr w:type="spellEnd"/>
            <w:r>
              <w:t xml:space="preserve"> between transmitting CQI report and applying the semi-statically configured switching pattern.</w:t>
            </w:r>
          </w:p>
          <w:p w14:paraId="49E9ABD2" w14:textId="77777777" w:rsidR="000C0E48" w:rsidRDefault="000C0E48" w:rsidP="000C0E48">
            <w:pPr>
              <w:pStyle w:val="ListParagraph"/>
              <w:widowControl/>
              <w:numPr>
                <w:ilvl w:val="2"/>
                <w:numId w:val="14"/>
              </w:numPr>
              <w:overflowPunct/>
              <w:autoSpaceDE/>
              <w:autoSpaceDN/>
              <w:adjustRightInd/>
              <w:spacing w:before="0" w:beforeAutospacing="0" w:after="120" w:line="240" w:lineRule="auto"/>
              <w:ind w:firstLineChars="0"/>
              <w:textAlignment w:val="auto"/>
            </w:pPr>
            <w:r>
              <w:t>Value of X is 3ms</w:t>
            </w:r>
          </w:p>
          <w:p w14:paraId="24717447" w14:textId="77777777" w:rsidR="000C0E48" w:rsidRDefault="000C0E48" w:rsidP="000C0E48">
            <w:pPr>
              <w:pStyle w:val="ListParagraph"/>
              <w:widowControl/>
              <w:numPr>
                <w:ilvl w:val="0"/>
                <w:numId w:val="14"/>
              </w:numPr>
              <w:overflowPunct/>
              <w:autoSpaceDE/>
              <w:autoSpaceDN/>
              <w:adjustRightInd/>
              <w:spacing w:before="0" w:beforeAutospacing="0" w:after="120" w:line="240" w:lineRule="auto"/>
              <w:ind w:firstLineChars="0"/>
              <w:textAlignment w:val="auto"/>
            </w:pPr>
            <w:r>
              <w:t xml:space="preserve">Proposal 2 (LGE): </w:t>
            </w:r>
          </w:p>
          <w:p w14:paraId="0655F9EB" w14:textId="4E70D279" w:rsidR="000C0E48" w:rsidRPr="000C0E48" w:rsidRDefault="000C0E48" w:rsidP="008956D3">
            <w:pPr>
              <w:pStyle w:val="ListParagraph"/>
              <w:widowControl/>
              <w:numPr>
                <w:ilvl w:val="1"/>
                <w:numId w:val="14"/>
              </w:numPr>
              <w:overflowPunct/>
              <w:autoSpaceDE/>
              <w:autoSpaceDN/>
              <w:adjustRightInd/>
              <w:spacing w:before="0" w:beforeAutospacing="0" w:after="120" w:line="240" w:lineRule="auto"/>
              <w:ind w:firstLineChars="0"/>
              <w:textAlignment w:val="auto"/>
            </w:pPr>
            <w:r>
              <w:t xml:space="preserve">RAN4 needs to clarify when to apply the semi-static switching pattern after </w:t>
            </w:r>
            <w:proofErr w:type="spellStart"/>
            <w:r>
              <w:t>compeleting</w:t>
            </w:r>
            <w:proofErr w:type="spellEnd"/>
            <w:r>
              <w:t xml:space="preserve"> </w:t>
            </w:r>
            <w:proofErr w:type="spellStart"/>
            <w:r>
              <w:t>SCell</w:t>
            </w:r>
            <w:proofErr w:type="spellEnd"/>
            <w:r>
              <w:t xml:space="preserve"> activation, e.g., apply immediately the semi-static switching pattern or apply next cycle semi-static switching pattern.</w:t>
            </w:r>
          </w:p>
        </w:tc>
      </w:tr>
    </w:tbl>
    <w:p w14:paraId="5156C455" w14:textId="4CBDCFE3" w:rsidR="008F5303" w:rsidRDefault="000C0E48" w:rsidP="008956D3">
      <w:pPr>
        <w:rPr>
          <w:rFonts w:eastAsia="SimSun"/>
        </w:rPr>
      </w:pPr>
      <w:r>
        <w:rPr>
          <w:lang w:eastAsia="ko-KR"/>
        </w:rPr>
        <w:t xml:space="preserve">The ending point of </w:t>
      </w:r>
      <w:proofErr w:type="spellStart"/>
      <w:r>
        <w:rPr>
          <w:lang w:eastAsia="ko-KR"/>
        </w:rPr>
        <w:t>SCell</w:t>
      </w:r>
      <w:proofErr w:type="spellEnd"/>
      <w:r>
        <w:rPr>
          <w:lang w:eastAsia="ko-KR"/>
        </w:rPr>
        <w:t xml:space="preserve"> activation is when UE sending valid CQI to network, and UE shall be able to receive PDCCH/PDSCH on the </w:t>
      </w:r>
      <w:proofErr w:type="spellStart"/>
      <w:r>
        <w:rPr>
          <w:lang w:eastAsia="ko-KR"/>
        </w:rPr>
        <w:t>SCell</w:t>
      </w:r>
      <w:proofErr w:type="spellEnd"/>
      <w:r>
        <w:rPr>
          <w:lang w:eastAsia="ko-KR"/>
        </w:rPr>
        <w:t xml:space="preserve"> after this timing point. However, for LB-CA, UE also needs to load or enable the switching pattern on its BB/RF control after sending valid CQI back. We agree with proposal 1 that some time margin is needed </w:t>
      </w:r>
      <w:r>
        <w:rPr>
          <w:rFonts w:eastAsia="SimSun"/>
        </w:rPr>
        <w:t>between transmitting CQI report and applying the semi-statically configured switching pattern.</w:t>
      </w:r>
    </w:p>
    <w:p w14:paraId="4CF0914E" w14:textId="28A818EB" w:rsidR="000C0E48" w:rsidRPr="00F77C26" w:rsidRDefault="000C0E48" w:rsidP="000C0E48">
      <w:pPr>
        <w:jc w:val="both"/>
        <w:rPr>
          <w:b/>
          <w:bCs/>
          <w:i/>
          <w:iCs/>
        </w:rPr>
      </w:pPr>
      <w:r w:rsidRPr="00F77C26">
        <w:rPr>
          <w:b/>
          <w:bCs/>
          <w:i/>
          <w:iCs/>
        </w:rPr>
        <w:t xml:space="preserve">Proposal </w:t>
      </w:r>
      <w:r>
        <w:rPr>
          <w:b/>
          <w:bCs/>
          <w:i/>
          <w:iCs/>
        </w:rPr>
        <w:t>1</w:t>
      </w:r>
      <w:r w:rsidR="007D33F0">
        <w:rPr>
          <w:b/>
          <w:bCs/>
          <w:i/>
          <w:iCs/>
        </w:rPr>
        <w:t>3</w:t>
      </w:r>
      <w:r w:rsidRPr="00F77C26">
        <w:rPr>
          <w:b/>
          <w:bCs/>
          <w:i/>
          <w:iCs/>
        </w:rPr>
        <w:t xml:space="preserve">: </w:t>
      </w:r>
      <w:r w:rsidRPr="000C0E48">
        <w:rPr>
          <w:b/>
          <w:bCs/>
          <w:i/>
          <w:iCs/>
        </w:rPr>
        <w:t xml:space="preserve">At the end of </w:t>
      </w:r>
      <w:proofErr w:type="spellStart"/>
      <w:r w:rsidRPr="000C0E48">
        <w:rPr>
          <w:b/>
          <w:bCs/>
          <w:i/>
          <w:iCs/>
        </w:rPr>
        <w:t>SCell</w:t>
      </w:r>
      <w:proofErr w:type="spellEnd"/>
      <w:r w:rsidRPr="000C0E48">
        <w:rPr>
          <w:b/>
          <w:bCs/>
          <w:i/>
          <w:iCs/>
        </w:rPr>
        <w:t xml:space="preserve"> activation (i.e., after UE reporting valid CQI for </w:t>
      </w:r>
      <w:proofErr w:type="spellStart"/>
      <w:r w:rsidRPr="000C0E48">
        <w:rPr>
          <w:b/>
          <w:bCs/>
          <w:i/>
          <w:iCs/>
        </w:rPr>
        <w:t>SCell</w:t>
      </w:r>
      <w:proofErr w:type="spellEnd"/>
      <w:r w:rsidRPr="000C0E48">
        <w:rPr>
          <w:b/>
          <w:bCs/>
          <w:i/>
          <w:iCs/>
        </w:rPr>
        <w:t xml:space="preserve"> activation in section 8.3.2 TS38.133), spec allows UE a minimum time separation of </w:t>
      </w:r>
      <w:r>
        <w:rPr>
          <w:b/>
          <w:bCs/>
          <w:i/>
          <w:iCs/>
        </w:rPr>
        <w:t>3</w:t>
      </w:r>
      <w:r w:rsidRPr="000C0E48">
        <w:rPr>
          <w:b/>
          <w:bCs/>
          <w:i/>
          <w:iCs/>
        </w:rPr>
        <w:t xml:space="preserve"> </w:t>
      </w:r>
      <w:proofErr w:type="spellStart"/>
      <w:r w:rsidRPr="000C0E48">
        <w:rPr>
          <w:b/>
          <w:bCs/>
          <w:i/>
          <w:iCs/>
        </w:rPr>
        <w:t>ms</w:t>
      </w:r>
      <w:proofErr w:type="spellEnd"/>
      <w:r w:rsidRPr="000C0E48">
        <w:rPr>
          <w:b/>
          <w:bCs/>
          <w:i/>
          <w:iCs/>
        </w:rPr>
        <w:t xml:space="preserve"> between transmitting CQI report and applying the semi-statically configured switching pattern.</w:t>
      </w:r>
    </w:p>
    <w:p w14:paraId="46A26FD7" w14:textId="77777777" w:rsidR="000C0E48" w:rsidRDefault="000C0E48" w:rsidP="008956D3">
      <w:pPr>
        <w:rPr>
          <w:b/>
          <w:color w:val="0070C0"/>
          <w:u w:val="single"/>
        </w:rPr>
      </w:pPr>
    </w:p>
    <w:p w14:paraId="6B03FE8D" w14:textId="55387A5D" w:rsidR="008F5303" w:rsidRPr="008F5303" w:rsidRDefault="008F5303" w:rsidP="008F5303">
      <w:pPr>
        <w:pStyle w:val="Heading4"/>
        <w:rPr>
          <w:lang w:eastAsia="zh-CN"/>
        </w:rPr>
      </w:pPr>
      <w:r>
        <w:rPr>
          <w:rFonts w:hint="eastAsia"/>
          <w:lang w:eastAsia="zh-CN"/>
        </w:rPr>
        <w:t xml:space="preserve">4.4 </w:t>
      </w:r>
      <w:r w:rsidRPr="004F44CD">
        <w:t xml:space="preserve">SDL </w:t>
      </w:r>
      <w:proofErr w:type="spellStart"/>
      <w:r w:rsidRPr="004F44CD">
        <w:t>SCell</w:t>
      </w:r>
      <w:proofErr w:type="spellEnd"/>
      <w:r w:rsidRPr="004F44CD">
        <w:t xml:space="preserve"> L1 requirement </w:t>
      </w:r>
    </w:p>
    <w:p w14:paraId="6DE1F835" w14:textId="77777777" w:rsidR="000C0E48" w:rsidRPr="004F44CD" w:rsidRDefault="000C0E48" w:rsidP="000C0E48">
      <w:pPr>
        <w:rPr>
          <w:b/>
          <w:color w:val="0070C0"/>
          <w:u w:val="single"/>
          <w:lang w:eastAsia="ko-KR"/>
        </w:rPr>
      </w:pPr>
      <w:r w:rsidRPr="004F44CD">
        <w:rPr>
          <w:b/>
          <w:color w:val="0070C0"/>
          <w:u w:val="single"/>
          <w:lang w:eastAsia="ko-KR"/>
        </w:rPr>
        <w:t>Issue 1-3-10: BFD/CBD</w:t>
      </w:r>
      <w:r w:rsidRPr="004F44CD">
        <w:rPr>
          <w:rFonts w:hint="eastAsia"/>
          <w:b/>
          <w:color w:val="0070C0"/>
          <w:u w:val="single"/>
        </w:rPr>
        <w:t xml:space="preserve"> </w:t>
      </w:r>
      <w:r w:rsidRPr="004F44CD">
        <w:rPr>
          <w:b/>
          <w:color w:val="0070C0"/>
          <w:u w:val="single"/>
          <w:lang w:eastAsia="ko-KR"/>
        </w:rPr>
        <w:t xml:space="preserve">requirements for SDL </w:t>
      </w:r>
      <w:proofErr w:type="spellStart"/>
      <w:r w:rsidRPr="004F44CD">
        <w:rPr>
          <w:b/>
          <w:color w:val="0070C0"/>
          <w:u w:val="single"/>
          <w:lang w:eastAsia="ko-KR"/>
        </w:rPr>
        <w:t>SCell</w:t>
      </w:r>
      <w:proofErr w:type="spellEnd"/>
    </w:p>
    <w:tbl>
      <w:tblPr>
        <w:tblStyle w:val="TableGrid"/>
        <w:tblW w:w="0" w:type="auto"/>
        <w:tblLook w:val="04A0" w:firstRow="1" w:lastRow="0" w:firstColumn="1" w:lastColumn="0" w:noHBand="0" w:noVBand="1"/>
      </w:tblPr>
      <w:tblGrid>
        <w:gridCol w:w="9962"/>
      </w:tblGrid>
      <w:tr w:rsidR="008956D3" w14:paraId="4DF36589" w14:textId="77777777" w:rsidTr="008956D3">
        <w:tc>
          <w:tcPr>
            <w:tcW w:w="9962" w:type="dxa"/>
          </w:tcPr>
          <w:p w14:paraId="58F6D4A1" w14:textId="5A3341E3" w:rsidR="000C0E48" w:rsidRPr="000C0E48" w:rsidRDefault="000C0E48" w:rsidP="000C0E48">
            <w:pPr>
              <w:rPr>
                <w:bCs/>
              </w:rPr>
            </w:pPr>
            <w:r w:rsidRPr="004F44CD">
              <w:rPr>
                <w:bCs/>
              </w:rPr>
              <w:t>Agreement:</w:t>
            </w:r>
          </w:p>
          <w:p w14:paraId="789A2E69" w14:textId="1B4167F5" w:rsidR="008956D3" w:rsidRPr="008956D3" w:rsidRDefault="000C0E48" w:rsidP="000C0E48">
            <w:pPr>
              <w:pStyle w:val="ListParagraph"/>
              <w:widowControl/>
              <w:numPr>
                <w:ilvl w:val="0"/>
                <w:numId w:val="14"/>
              </w:numPr>
              <w:overflowPunct/>
              <w:autoSpaceDE/>
              <w:autoSpaceDN/>
              <w:adjustRightInd/>
              <w:spacing w:before="0" w:beforeAutospacing="0" w:after="120" w:line="240" w:lineRule="auto"/>
              <w:ind w:firstLineChars="0"/>
              <w:textAlignment w:val="auto"/>
            </w:pPr>
            <w:r w:rsidRPr="004F44CD">
              <w:t xml:space="preserve">If RAN4 to define requirement for BFD/CBD for SDL </w:t>
            </w:r>
            <w:proofErr w:type="spellStart"/>
            <w:r w:rsidRPr="004F44CD">
              <w:t>SCell</w:t>
            </w:r>
            <w:proofErr w:type="spellEnd"/>
            <w:r w:rsidRPr="004F44CD">
              <w:t xml:space="preserve"> in LB CA via switching, the BFD/CBD on SDL carrier is performed on the overlapped occasions between SSB/CSI-RS and SDL duration in switch pattern.</w:t>
            </w:r>
          </w:p>
        </w:tc>
      </w:tr>
    </w:tbl>
    <w:p w14:paraId="787786B1" w14:textId="47E15269" w:rsidR="00442829" w:rsidRDefault="000C0E48" w:rsidP="008956D3">
      <w:pPr>
        <w:jc w:val="both"/>
      </w:pPr>
      <w:r>
        <w:rPr>
          <w:lang w:eastAsia="ko-KR"/>
        </w:rPr>
        <w:t xml:space="preserve">The same principle in issue 1-1-3 can be </w:t>
      </w:r>
      <w:r>
        <w:t>applied for BFD/CBD requirement, and new P_LB factor can be introduced to replace the existing P factor in BFD and CBD requirement as following:</w:t>
      </w:r>
    </w:p>
    <w:tbl>
      <w:tblPr>
        <w:tblStyle w:val="TableGrid"/>
        <w:tblW w:w="0" w:type="auto"/>
        <w:tblLook w:val="04A0" w:firstRow="1" w:lastRow="0" w:firstColumn="1" w:lastColumn="0" w:noHBand="0" w:noVBand="1"/>
      </w:tblPr>
      <w:tblGrid>
        <w:gridCol w:w="9962"/>
      </w:tblGrid>
      <w:tr w:rsidR="000C0E48" w14:paraId="04C37BBC" w14:textId="77777777" w:rsidTr="000C0E48">
        <w:tc>
          <w:tcPr>
            <w:tcW w:w="9962" w:type="dxa"/>
          </w:tcPr>
          <w:p w14:paraId="00CE4897" w14:textId="43F4DC11" w:rsidR="000C0E48" w:rsidRDefault="000C0E48" w:rsidP="008956D3">
            <w:pPr>
              <w:jc w:val="both"/>
            </w:pPr>
            <w:r>
              <w:rPr>
                <w:noProof/>
              </w:rPr>
              <w:lastRenderedPageBreak/>
              <w:drawing>
                <wp:inline distT="0" distB="0" distL="0" distR="0" wp14:anchorId="23AB461A" wp14:editId="1716849B">
                  <wp:extent cx="4646951" cy="2802989"/>
                  <wp:effectExtent l="0" t="0" r="1270" b="3810"/>
                  <wp:docPr id="302891008" name="Picture 3" descr="A white tex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891008" name="Picture 3" descr="A white text with black text&#10;&#10;AI-generated content may be incorrect."/>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67983" cy="2815675"/>
                          </a:xfrm>
                          <a:prstGeom prst="rect">
                            <a:avLst/>
                          </a:prstGeom>
                        </pic:spPr>
                      </pic:pic>
                    </a:graphicData>
                  </a:graphic>
                </wp:inline>
              </w:drawing>
            </w:r>
          </w:p>
        </w:tc>
      </w:tr>
    </w:tbl>
    <w:p w14:paraId="50F8F7B2" w14:textId="77754237" w:rsidR="006048B5" w:rsidRDefault="000C0E48" w:rsidP="008956D3">
      <w:pPr>
        <w:jc w:val="both"/>
      </w:pPr>
      <w:r>
        <w:t xml:space="preserve">The W window of new P_LB can be designed quite similar as for activated </w:t>
      </w:r>
      <w:proofErr w:type="spellStart"/>
      <w:r>
        <w:t>SCell</w:t>
      </w:r>
      <w:proofErr w:type="spellEnd"/>
      <w:r>
        <w:t xml:space="preserve"> measurement requirement </w:t>
      </w:r>
      <w:proofErr w:type="spellStart"/>
      <w:r>
        <w:t>Kp_LB</w:t>
      </w:r>
      <w:proofErr w:type="spellEnd"/>
      <w:r>
        <w:t>, i.e., max(</w:t>
      </w:r>
      <w:r w:rsidRPr="000C0E48">
        <w:t>T</w:t>
      </w:r>
      <w:r w:rsidRPr="000C0E48">
        <w:rPr>
          <w:vertAlign w:val="subscript"/>
        </w:rPr>
        <w:t>L1</w:t>
      </w:r>
      <w:r w:rsidRPr="000C0E48">
        <w:t xml:space="preserve">, </w:t>
      </w:r>
      <w:proofErr w:type="spellStart"/>
      <w:r w:rsidRPr="000C0E48">
        <w:t>xRP_max</w:t>
      </w:r>
      <w:proofErr w:type="spellEnd"/>
      <w:r>
        <w:t>, switching pattern periodicity)</w:t>
      </w:r>
      <w:r w:rsidR="006048B5">
        <w:t xml:space="preserve">, and the </w:t>
      </w:r>
      <w:proofErr w:type="spellStart"/>
      <w:r w:rsidR="006048B5">
        <w:t>Ntotal_LB</w:t>
      </w:r>
      <w:proofErr w:type="spellEnd"/>
      <w:r w:rsidR="006048B5">
        <w:t xml:space="preserve"> and </w:t>
      </w:r>
      <w:proofErr w:type="spellStart"/>
      <w:r w:rsidR="006048B5">
        <w:t>Navailable_LB</w:t>
      </w:r>
      <w:proofErr w:type="spellEnd"/>
      <w:r w:rsidR="006048B5">
        <w:t xml:space="preserve"> can be defined to count for total BFD-RS or CBD-RS in W window and available BFD-RS and CBD-RS in W window respectively.</w:t>
      </w:r>
    </w:p>
    <w:p w14:paraId="04DAF982" w14:textId="3FFB334A" w:rsidR="006048B5" w:rsidRDefault="006048B5" w:rsidP="006048B5">
      <w:pPr>
        <w:jc w:val="both"/>
        <w:rPr>
          <w:b/>
          <w:bCs/>
          <w:i/>
          <w:iCs/>
        </w:rPr>
      </w:pPr>
      <w:r w:rsidRPr="00442829">
        <w:rPr>
          <w:b/>
          <w:bCs/>
          <w:i/>
          <w:iCs/>
        </w:rPr>
        <w:t>Proposal 1</w:t>
      </w:r>
      <w:r w:rsidR="007D33F0">
        <w:rPr>
          <w:b/>
          <w:bCs/>
          <w:i/>
          <w:iCs/>
        </w:rPr>
        <w:t>4</w:t>
      </w:r>
      <w:r w:rsidRPr="00442829">
        <w:rPr>
          <w:b/>
          <w:bCs/>
          <w:i/>
          <w:iCs/>
        </w:rPr>
        <w:t xml:space="preserve">: </w:t>
      </w:r>
      <w:r>
        <w:rPr>
          <w:b/>
          <w:bCs/>
          <w:i/>
          <w:iCs/>
        </w:rPr>
        <w:t xml:space="preserve">follow principle in issue 1-1-3 to define the BFD/CBD requirement for SDL </w:t>
      </w:r>
      <w:proofErr w:type="spellStart"/>
      <w:r>
        <w:rPr>
          <w:b/>
          <w:bCs/>
          <w:i/>
          <w:iCs/>
        </w:rPr>
        <w:t>SCell</w:t>
      </w:r>
      <w:proofErr w:type="spellEnd"/>
      <w:r>
        <w:rPr>
          <w:b/>
          <w:bCs/>
          <w:i/>
          <w:iCs/>
        </w:rPr>
        <w:t>.</w:t>
      </w:r>
    </w:p>
    <w:p w14:paraId="649072BE" w14:textId="3C2C3F19" w:rsidR="006048B5" w:rsidRDefault="006048B5" w:rsidP="006048B5">
      <w:pPr>
        <w:jc w:val="both"/>
        <w:rPr>
          <w:b/>
          <w:bCs/>
          <w:i/>
          <w:iCs/>
        </w:rPr>
      </w:pPr>
      <w:r>
        <w:rPr>
          <w:b/>
          <w:bCs/>
          <w:i/>
          <w:iCs/>
        </w:rPr>
        <w:t>Proposal 1</w:t>
      </w:r>
      <w:r w:rsidR="007D33F0">
        <w:rPr>
          <w:b/>
          <w:bCs/>
          <w:i/>
          <w:iCs/>
        </w:rPr>
        <w:t>5</w:t>
      </w:r>
      <w:r>
        <w:rPr>
          <w:b/>
          <w:bCs/>
          <w:i/>
          <w:iCs/>
        </w:rPr>
        <w:t xml:space="preserve">: New P_LB factor is used to replace the P factor in the existing BFD/CBD requirement, </w:t>
      </w:r>
      <w:proofErr w:type="gramStart"/>
      <w:r>
        <w:rPr>
          <w:b/>
          <w:bCs/>
          <w:i/>
          <w:iCs/>
        </w:rPr>
        <w:t>where</w:t>
      </w:r>
      <w:proofErr w:type="gramEnd"/>
      <w:r>
        <w:rPr>
          <w:b/>
          <w:bCs/>
          <w:i/>
          <w:iCs/>
        </w:rPr>
        <w:t>,</w:t>
      </w:r>
    </w:p>
    <w:p w14:paraId="148C8BC4" w14:textId="76978433" w:rsidR="006048B5" w:rsidRPr="006048B5" w:rsidRDefault="006048B5" w:rsidP="00DD7A45">
      <w:pPr>
        <w:pStyle w:val="ListParagraph"/>
        <w:numPr>
          <w:ilvl w:val="0"/>
          <w:numId w:val="29"/>
        </w:numPr>
        <w:spacing w:line="240" w:lineRule="auto"/>
        <w:ind w:left="360" w:firstLineChars="0"/>
        <w:jc w:val="both"/>
        <w:rPr>
          <w:b/>
          <w:bCs/>
          <w:i/>
          <w:iCs/>
          <w:sz w:val="24"/>
          <w:szCs w:val="24"/>
        </w:rPr>
      </w:pPr>
      <w:r w:rsidRPr="006048B5">
        <w:rPr>
          <w:b/>
          <w:bCs/>
          <w:i/>
          <w:iCs/>
          <w:sz w:val="24"/>
          <w:szCs w:val="24"/>
        </w:rPr>
        <w:t>W window is max(T</w:t>
      </w:r>
      <w:r w:rsidRPr="006048B5">
        <w:rPr>
          <w:b/>
          <w:bCs/>
          <w:i/>
          <w:iCs/>
          <w:sz w:val="24"/>
          <w:szCs w:val="24"/>
          <w:vertAlign w:val="subscript"/>
        </w:rPr>
        <w:t>L1</w:t>
      </w:r>
      <w:r w:rsidRPr="006048B5">
        <w:rPr>
          <w:b/>
          <w:bCs/>
          <w:i/>
          <w:iCs/>
          <w:sz w:val="24"/>
          <w:szCs w:val="24"/>
        </w:rPr>
        <w:t xml:space="preserve">, </w:t>
      </w:r>
      <w:proofErr w:type="spellStart"/>
      <w:r w:rsidRPr="006048B5">
        <w:rPr>
          <w:b/>
          <w:bCs/>
          <w:i/>
          <w:iCs/>
          <w:sz w:val="24"/>
          <w:szCs w:val="24"/>
        </w:rPr>
        <w:t>xRP_max</w:t>
      </w:r>
      <w:proofErr w:type="spellEnd"/>
      <w:r w:rsidRPr="006048B5">
        <w:rPr>
          <w:b/>
          <w:bCs/>
          <w:i/>
          <w:iCs/>
          <w:sz w:val="24"/>
          <w:szCs w:val="24"/>
        </w:rPr>
        <w:t>, switching pattern periodicity)</w:t>
      </w:r>
    </w:p>
    <w:p w14:paraId="0915968D" w14:textId="65B62A72" w:rsidR="006048B5" w:rsidRPr="006048B5" w:rsidRDefault="006048B5" w:rsidP="00DD7A45">
      <w:pPr>
        <w:pStyle w:val="ListParagraph"/>
        <w:numPr>
          <w:ilvl w:val="0"/>
          <w:numId w:val="29"/>
        </w:numPr>
        <w:spacing w:line="240" w:lineRule="auto"/>
        <w:ind w:left="360" w:firstLineChars="0"/>
        <w:jc w:val="both"/>
        <w:rPr>
          <w:b/>
          <w:bCs/>
          <w:i/>
          <w:iCs/>
          <w:sz w:val="24"/>
          <w:szCs w:val="24"/>
        </w:rPr>
      </w:pPr>
      <w:r w:rsidRPr="006048B5">
        <w:rPr>
          <w:b/>
          <w:bCs/>
          <w:i/>
          <w:iCs/>
          <w:sz w:val="24"/>
          <w:szCs w:val="24"/>
        </w:rPr>
        <w:t xml:space="preserve">P_LB= </w:t>
      </w:r>
      <w:proofErr w:type="spellStart"/>
      <w:r w:rsidRPr="006048B5">
        <w:rPr>
          <w:b/>
          <w:bCs/>
          <w:i/>
          <w:iCs/>
          <w:sz w:val="24"/>
          <w:szCs w:val="24"/>
        </w:rPr>
        <w:t>N</w:t>
      </w:r>
      <w:r w:rsidRPr="006048B5">
        <w:rPr>
          <w:b/>
          <w:bCs/>
          <w:i/>
          <w:iCs/>
          <w:sz w:val="24"/>
          <w:szCs w:val="24"/>
          <w:vertAlign w:val="subscript"/>
        </w:rPr>
        <w:t>total_LB</w:t>
      </w:r>
      <w:proofErr w:type="spellEnd"/>
      <w:r w:rsidRPr="006048B5">
        <w:rPr>
          <w:b/>
          <w:bCs/>
          <w:i/>
          <w:iCs/>
          <w:sz w:val="24"/>
          <w:szCs w:val="24"/>
        </w:rPr>
        <w:t xml:space="preserve">/ </w:t>
      </w:r>
      <w:proofErr w:type="spellStart"/>
      <w:r w:rsidRPr="006048B5">
        <w:rPr>
          <w:b/>
          <w:bCs/>
          <w:i/>
          <w:iCs/>
          <w:sz w:val="24"/>
          <w:szCs w:val="24"/>
        </w:rPr>
        <w:t>N</w:t>
      </w:r>
      <w:r w:rsidRPr="006048B5">
        <w:rPr>
          <w:b/>
          <w:bCs/>
          <w:i/>
          <w:iCs/>
          <w:sz w:val="24"/>
          <w:szCs w:val="24"/>
          <w:vertAlign w:val="subscript"/>
        </w:rPr>
        <w:t>available_LB</w:t>
      </w:r>
      <w:proofErr w:type="spellEnd"/>
    </w:p>
    <w:p w14:paraId="7A505BE3" w14:textId="77ADDE9E" w:rsidR="006048B5" w:rsidRPr="006048B5" w:rsidRDefault="006048B5" w:rsidP="00DD7A45">
      <w:pPr>
        <w:pStyle w:val="ListParagraph"/>
        <w:numPr>
          <w:ilvl w:val="0"/>
          <w:numId w:val="29"/>
        </w:numPr>
        <w:spacing w:line="240" w:lineRule="auto"/>
        <w:ind w:left="360" w:firstLineChars="0"/>
        <w:jc w:val="both"/>
        <w:rPr>
          <w:b/>
          <w:bCs/>
          <w:i/>
          <w:iCs/>
          <w:sz w:val="24"/>
          <w:szCs w:val="24"/>
        </w:rPr>
      </w:pPr>
      <w:proofErr w:type="spellStart"/>
      <w:r w:rsidRPr="006048B5">
        <w:rPr>
          <w:b/>
          <w:bCs/>
          <w:i/>
          <w:iCs/>
          <w:sz w:val="24"/>
          <w:szCs w:val="24"/>
        </w:rPr>
        <w:t>N</w:t>
      </w:r>
      <w:r w:rsidRPr="006048B5">
        <w:rPr>
          <w:b/>
          <w:bCs/>
          <w:i/>
          <w:iCs/>
          <w:sz w:val="24"/>
          <w:szCs w:val="24"/>
          <w:vertAlign w:val="subscript"/>
        </w:rPr>
        <w:t>total_LB</w:t>
      </w:r>
      <w:proofErr w:type="spellEnd"/>
      <w:r w:rsidRPr="006048B5">
        <w:rPr>
          <w:b/>
          <w:bCs/>
          <w:i/>
          <w:iCs/>
          <w:sz w:val="24"/>
          <w:szCs w:val="24"/>
        </w:rPr>
        <w:t xml:space="preserve"> is total number of BFD-RS or CBD-RS in W window.</w:t>
      </w:r>
    </w:p>
    <w:p w14:paraId="78B4A0E4" w14:textId="14B346C1" w:rsidR="006048B5" w:rsidRPr="006048B5" w:rsidRDefault="006048B5" w:rsidP="00DD7A45">
      <w:pPr>
        <w:pStyle w:val="ListParagraph"/>
        <w:numPr>
          <w:ilvl w:val="0"/>
          <w:numId w:val="29"/>
        </w:numPr>
        <w:spacing w:line="240" w:lineRule="auto"/>
        <w:ind w:left="360" w:firstLineChars="0"/>
        <w:jc w:val="both"/>
        <w:rPr>
          <w:b/>
          <w:bCs/>
          <w:i/>
          <w:iCs/>
        </w:rPr>
      </w:pPr>
      <w:proofErr w:type="spellStart"/>
      <w:r w:rsidRPr="006048B5">
        <w:rPr>
          <w:b/>
          <w:bCs/>
          <w:i/>
          <w:iCs/>
          <w:sz w:val="24"/>
          <w:szCs w:val="24"/>
        </w:rPr>
        <w:t>N</w:t>
      </w:r>
      <w:r w:rsidRPr="006048B5">
        <w:rPr>
          <w:b/>
          <w:bCs/>
          <w:i/>
          <w:iCs/>
          <w:sz w:val="24"/>
          <w:szCs w:val="24"/>
          <w:vertAlign w:val="subscript"/>
        </w:rPr>
        <w:t>available_LB</w:t>
      </w:r>
      <w:proofErr w:type="spellEnd"/>
      <w:r w:rsidRPr="006048B5">
        <w:rPr>
          <w:b/>
          <w:bCs/>
          <w:i/>
          <w:iCs/>
          <w:sz w:val="24"/>
          <w:szCs w:val="24"/>
        </w:rPr>
        <w:t xml:space="preserve"> is number of available BFD-RS or CBD-RS in W window</w:t>
      </w:r>
      <w:r>
        <w:rPr>
          <w:b/>
          <w:bCs/>
          <w:i/>
          <w:iCs/>
        </w:rPr>
        <w:t>.</w:t>
      </w:r>
    </w:p>
    <w:p w14:paraId="013C3041" w14:textId="4790A865" w:rsidR="000C0E48" w:rsidRDefault="006048B5" w:rsidP="006048B5">
      <w:pPr>
        <w:rPr>
          <w:b/>
          <w:color w:val="0070C0"/>
          <w:u w:val="single"/>
          <w:lang w:eastAsia="ko-KR"/>
        </w:rPr>
      </w:pPr>
      <w:r w:rsidRPr="004F44CD">
        <w:rPr>
          <w:b/>
          <w:color w:val="0070C0"/>
          <w:u w:val="single"/>
          <w:lang w:eastAsia="ko-KR"/>
        </w:rPr>
        <w:t>Issue 1-3-11: TCI state switch delay</w:t>
      </w:r>
      <w:r w:rsidRPr="004F44CD">
        <w:rPr>
          <w:rFonts w:hint="eastAsia"/>
          <w:b/>
          <w:color w:val="0070C0"/>
          <w:u w:val="single"/>
        </w:rPr>
        <w:t xml:space="preserve"> requirement</w:t>
      </w:r>
      <w:r w:rsidRPr="004F44CD">
        <w:rPr>
          <w:b/>
          <w:color w:val="0070C0"/>
          <w:u w:val="single"/>
        </w:rPr>
        <w:t xml:space="preserve"> </w:t>
      </w:r>
      <w:r w:rsidRPr="004F44CD">
        <w:rPr>
          <w:b/>
          <w:color w:val="0070C0"/>
          <w:u w:val="single"/>
          <w:lang w:eastAsia="ko-KR"/>
        </w:rPr>
        <w:t xml:space="preserve">for SDL </w:t>
      </w:r>
      <w:proofErr w:type="spellStart"/>
      <w:r w:rsidRPr="004F44CD">
        <w:rPr>
          <w:b/>
          <w:color w:val="0070C0"/>
          <w:u w:val="single"/>
          <w:lang w:eastAsia="ko-KR"/>
        </w:rPr>
        <w:t>SCell</w:t>
      </w:r>
      <w:proofErr w:type="spellEnd"/>
    </w:p>
    <w:tbl>
      <w:tblPr>
        <w:tblStyle w:val="TableGrid"/>
        <w:tblW w:w="0" w:type="auto"/>
        <w:tblLook w:val="04A0" w:firstRow="1" w:lastRow="0" w:firstColumn="1" w:lastColumn="0" w:noHBand="0" w:noVBand="1"/>
      </w:tblPr>
      <w:tblGrid>
        <w:gridCol w:w="9962"/>
      </w:tblGrid>
      <w:tr w:rsidR="006048B5" w14:paraId="241BB978" w14:textId="77777777" w:rsidTr="006048B5">
        <w:tc>
          <w:tcPr>
            <w:tcW w:w="9962" w:type="dxa"/>
          </w:tcPr>
          <w:p w14:paraId="49DA8CE7" w14:textId="1C5C5BDE" w:rsidR="006048B5" w:rsidRPr="004F44CD" w:rsidRDefault="006048B5" w:rsidP="006048B5">
            <w:pPr>
              <w:pStyle w:val="BodyText"/>
              <w:rPr>
                <w:rFonts w:eastAsia="SimSun"/>
              </w:rPr>
            </w:pPr>
            <w:r w:rsidRPr="004F44CD">
              <w:rPr>
                <w:rFonts w:eastAsia="SimSun"/>
              </w:rPr>
              <w:t>Agreement:</w:t>
            </w:r>
          </w:p>
          <w:p w14:paraId="09913E9D" w14:textId="51509B23" w:rsidR="006048B5" w:rsidRPr="006048B5" w:rsidRDefault="006048B5" w:rsidP="006048B5">
            <w:pPr>
              <w:pStyle w:val="ListParagraph"/>
              <w:widowControl/>
              <w:numPr>
                <w:ilvl w:val="0"/>
                <w:numId w:val="14"/>
              </w:numPr>
              <w:overflowPunct/>
              <w:autoSpaceDE/>
              <w:autoSpaceDN/>
              <w:adjustRightInd/>
              <w:spacing w:before="0" w:beforeAutospacing="0" w:after="120" w:line="240" w:lineRule="auto"/>
              <w:ind w:firstLineChars="0"/>
              <w:textAlignment w:val="auto"/>
            </w:pPr>
            <w:r w:rsidRPr="004F44CD">
              <w:t>The L1-RSRP measurement and T/F tracking for TCI switching on SDL carrier is performed on the overlapped occasions between SSB/CSI-RS and SDL duration in switch pattern.</w:t>
            </w:r>
          </w:p>
        </w:tc>
      </w:tr>
    </w:tbl>
    <w:p w14:paraId="215AE82A" w14:textId="06C9864C" w:rsidR="00463A33" w:rsidRDefault="00463A33" w:rsidP="00442829">
      <w:pPr>
        <w:jc w:val="both"/>
        <w:rPr>
          <w:lang w:eastAsia="ko-KR"/>
        </w:rPr>
      </w:pPr>
      <w:r>
        <w:rPr>
          <w:lang w:eastAsia="ko-KR"/>
        </w:rPr>
        <w:t>The legacy requirement is as following, and considering the agreement from last meeting, the T</w:t>
      </w:r>
      <w:r w:rsidRPr="00463A33">
        <w:rPr>
          <w:vertAlign w:val="subscript"/>
          <w:lang w:eastAsia="ko-KR"/>
        </w:rPr>
        <w:t>L1-RSRP</w:t>
      </w:r>
      <w:r>
        <w:rPr>
          <w:lang w:eastAsia="ko-KR"/>
        </w:rPr>
        <w:t xml:space="preserve"> and </w:t>
      </w:r>
      <w:r w:rsidRPr="004F44CD">
        <w:rPr>
          <w:rFonts w:eastAsia="SimSun"/>
        </w:rPr>
        <w:t>T/F tracking for TCI switching on SDL carrier</w:t>
      </w:r>
      <w:r>
        <w:rPr>
          <w:rFonts w:eastAsia="SimSun"/>
        </w:rPr>
        <w:t xml:space="preserve"> can also follow the principle of issue 1-1-3, and the definition of</w:t>
      </w:r>
      <w:r w:rsidRPr="00463A33">
        <w:rPr>
          <w:lang w:eastAsia="ko-KR"/>
        </w:rPr>
        <w:t xml:space="preserve"> </w:t>
      </w:r>
      <w:r>
        <w:rPr>
          <w:lang w:eastAsia="ko-KR"/>
        </w:rPr>
        <w:t>T</w:t>
      </w:r>
      <w:r w:rsidRPr="00463A33">
        <w:rPr>
          <w:vertAlign w:val="subscript"/>
          <w:lang w:eastAsia="ko-KR"/>
        </w:rPr>
        <w:t>L1-RSRP</w:t>
      </w:r>
      <w:r>
        <w:rPr>
          <w:lang w:eastAsia="ko-KR"/>
        </w:rPr>
        <w:t xml:space="preserve"> and </w:t>
      </w:r>
      <w:proofErr w:type="spellStart"/>
      <w:r>
        <w:rPr>
          <w:lang w:eastAsia="ko-KR"/>
        </w:rPr>
        <w:t>T</w:t>
      </w:r>
      <w:r w:rsidRPr="00463A33">
        <w:rPr>
          <w:vertAlign w:val="subscript"/>
          <w:lang w:eastAsia="ko-KR"/>
        </w:rPr>
        <w:t>first</w:t>
      </w:r>
      <w:proofErr w:type="spellEnd"/>
      <w:r w:rsidRPr="00463A33">
        <w:rPr>
          <w:vertAlign w:val="subscript"/>
          <w:lang w:eastAsia="ko-KR"/>
        </w:rPr>
        <w:t>-SSB</w:t>
      </w:r>
      <w:r>
        <w:rPr>
          <w:lang w:eastAsia="ko-KR"/>
        </w:rPr>
        <w:t xml:space="preserve"> shall be revised to reflect the overlapped occasion, e.g., </w:t>
      </w:r>
      <w:proofErr w:type="spellStart"/>
      <w:r>
        <w:rPr>
          <w:lang w:eastAsia="ko-KR"/>
        </w:rPr>
        <w:t>T</w:t>
      </w:r>
      <w:r w:rsidRPr="00463A33">
        <w:rPr>
          <w:vertAlign w:val="subscript"/>
          <w:lang w:eastAsia="ko-KR"/>
        </w:rPr>
        <w:t>first</w:t>
      </w:r>
      <w:proofErr w:type="spellEnd"/>
      <w:r w:rsidRPr="00463A33">
        <w:rPr>
          <w:vertAlign w:val="subscript"/>
          <w:lang w:eastAsia="ko-KR"/>
        </w:rPr>
        <w:t>-SSB</w:t>
      </w:r>
      <w:r>
        <w:rPr>
          <w:lang w:eastAsia="ko-KR"/>
        </w:rPr>
        <w:t xml:space="preserve"> </w:t>
      </w:r>
      <w:r w:rsidRPr="00463A33">
        <w:rPr>
          <w:lang w:eastAsia="ko-KR"/>
        </w:rPr>
        <w:t xml:space="preserve">is time to first </w:t>
      </w:r>
      <w:r>
        <w:rPr>
          <w:lang w:eastAsia="ko-KR"/>
        </w:rPr>
        <w:t xml:space="preserve">available </w:t>
      </w:r>
      <w:r w:rsidRPr="00463A33">
        <w:rPr>
          <w:lang w:eastAsia="ko-KR"/>
        </w:rPr>
        <w:t xml:space="preserve">SSB </w:t>
      </w:r>
      <w:r>
        <w:rPr>
          <w:lang w:eastAsia="ko-KR"/>
        </w:rPr>
        <w:t>reception based on switching pattern</w:t>
      </w:r>
      <w:r w:rsidRPr="00463A33">
        <w:rPr>
          <w:lang w:eastAsia="ko-KR"/>
        </w:rPr>
        <w:t xml:space="preserve"> after MAC CE command is decoded by the UE for other QCL types</w:t>
      </w:r>
      <w:r>
        <w:rPr>
          <w:lang w:eastAsia="ko-KR"/>
        </w:rPr>
        <w:t>.</w:t>
      </w:r>
    </w:p>
    <w:tbl>
      <w:tblPr>
        <w:tblStyle w:val="TableGrid"/>
        <w:tblW w:w="0" w:type="auto"/>
        <w:tblLook w:val="04A0" w:firstRow="1" w:lastRow="0" w:firstColumn="1" w:lastColumn="0" w:noHBand="0" w:noVBand="1"/>
      </w:tblPr>
      <w:tblGrid>
        <w:gridCol w:w="9962"/>
      </w:tblGrid>
      <w:tr w:rsidR="00463A33" w14:paraId="70565078" w14:textId="77777777" w:rsidTr="00463A33">
        <w:tc>
          <w:tcPr>
            <w:tcW w:w="9962" w:type="dxa"/>
          </w:tcPr>
          <w:p w14:paraId="72C0FA7C" w14:textId="690AB55D" w:rsidR="00463A33" w:rsidRDefault="00463A33" w:rsidP="00442829">
            <w:pPr>
              <w:jc w:val="both"/>
              <w:rPr>
                <w:lang w:eastAsia="ko-KR"/>
              </w:rPr>
            </w:pPr>
            <w:r>
              <w:rPr>
                <w:noProof/>
                <w:lang w:eastAsia="ko-KR"/>
              </w:rPr>
              <w:lastRenderedPageBreak/>
              <w:drawing>
                <wp:inline distT="0" distB="0" distL="0" distR="0" wp14:anchorId="5ADC9616" wp14:editId="5B76BA02">
                  <wp:extent cx="6332220" cy="937260"/>
                  <wp:effectExtent l="0" t="0" r="5080" b="2540"/>
                  <wp:docPr id="1147002458" name="Picture 4" descr="A close up of a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002458" name="Picture 4" descr="A close up of a text&#10;&#10;AI-generated content may be incorrect."/>
                          <pic:cNvPicPr/>
                        </pic:nvPicPr>
                        <pic:blipFill>
                          <a:blip r:embed="rId20">
                            <a:extLst>
                              <a:ext uri="{28A0092B-C50C-407E-A947-70E740481C1C}">
                                <a14:useLocalDpi xmlns:a14="http://schemas.microsoft.com/office/drawing/2010/main" val="0"/>
                              </a:ext>
                            </a:extLst>
                          </a:blip>
                          <a:stretch>
                            <a:fillRect/>
                          </a:stretch>
                        </pic:blipFill>
                        <pic:spPr>
                          <a:xfrm>
                            <a:off x="0" y="0"/>
                            <a:ext cx="6332220" cy="937260"/>
                          </a:xfrm>
                          <a:prstGeom prst="rect">
                            <a:avLst/>
                          </a:prstGeom>
                        </pic:spPr>
                      </pic:pic>
                    </a:graphicData>
                  </a:graphic>
                </wp:inline>
              </w:drawing>
            </w:r>
          </w:p>
        </w:tc>
      </w:tr>
    </w:tbl>
    <w:p w14:paraId="09C5D8AD" w14:textId="69A89E6F" w:rsidR="00463A33" w:rsidRPr="00442829" w:rsidRDefault="00463A33" w:rsidP="00442829">
      <w:pPr>
        <w:jc w:val="both"/>
        <w:rPr>
          <w:b/>
          <w:bCs/>
          <w:i/>
          <w:iCs/>
        </w:rPr>
      </w:pPr>
      <w:r>
        <w:rPr>
          <w:rFonts w:eastAsia="SimSun"/>
          <w:b/>
          <w:bCs/>
          <w:i/>
          <w:iCs/>
        </w:rPr>
        <w:t>Proposal 1</w:t>
      </w:r>
      <w:r w:rsidR="007D33F0">
        <w:rPr>
          <w:rFonts w:eastAsia="SimSun"/>
          <w:b/>
          <w:bCs/>
          <w:i/>
          <w:iCs/>
        </w:rPr>
        <w:t>6</w:t>
      </w:r>
      <w:r>
        <w:rPr>
          <w:rFonts w:eastAsia="SimSun"/>
          <w:b/>
          <w:bCs/>
          <w:i/>
          <w:iCs/>
        </w:rPr>
        <w:t xml:space="preserve">: In </w:t>
      </w:r>
      <w:r w:rsidRPr="00463A33">
        <w:rPr>
          <w:b/>
          <w:bCs/>
          <w:i/>
          <w:iCs/>
        </w:rPr>
        <w:t xml:space="preserve">TCI state switch delay requirement for SDL </w:t>
      </w:r>
      <w:proofErr w:type="spellStart"/>
      <w:r w:rsidRPr="00463A33">
        <w:rPr>
          <w:b/>
          <w:bCs/>
          <w:i/>
          <w:iCs/>
        </w:rPr>
        <w:t>SCell</w:t>
      </w:r>
      <w:proofErr w:type="spellEnd"/>
      <w:r>
        <w:rPr>
          <w:b/>
          <w:bCs/>
          <w:i/>
          <w:iCs/>
        </w:rPr>
        <w:t>,</w:t>
      </w:r>
      <w:r>
        <w:rPr>
          <w:rFonts w:eastAsia="SimSun"/>
          <w:b/>
          <w:bCs/>
          <w:i/>
          <w:iCs/>
        </w:rPr>
        <w:t xml:space="preserve"> </w:t>
      </w:r>
      <w:proofErr w:type="spellStart"/>
      <w:r w:rsidRPr="00463A33">
        <w:rPr>
          <w:b/>
          <w:bCs/>
          <w:i/>
          <w:iCs/>
          <w:lang w:eastAsia="ko-KR"/>
        </w:rPr>
        <w:t>T</w:t>
      </w:r>
      <w:r w:rsidRPr="00463A33">
        <w:rPr>
          <w:b/>
          <w:bCs/>
          <w:i/>
          <w:iCs/>
          <w:vertAlign w:val="subscript"/>
          <w:lang w:eastAsia="ko-KR"/>
        </w:rPr>
        <w:t>first</w:t>
      </w:r>
      <w:proofErr w:type="spellEnd"/>
      <w:r w:rsidRPr="00463A33">
        <w:rPr>
          <w:b/>
          <w:bCs/>
          <w:i/>
          <w:iCs/>
          <w:vertAlign w:val="subscript"/>
          <w:lang w:eastAsia="ko-KR"/>
        </w:rPr>
        <w:t>-SSB_LB</w:t>
      </w:r>
      <w:r w:rsidRPr="00463A33">
        <w:rPr>
          <w:b/>
          <w:bCs/>
          <w:i/>
          <w:iCs/>
          <w:lang w:eastAsia="ko-KR"/>
        </w:rPr>
        <w:t xml:space="preserve"> is time to first available SSB reception based on switching pattern after MAC CE command is decoded by the UE for other QCL types</w:t>
      </w:r>
    </w:p>
    <w:p w14:paraId="71F5A9CB" w14:textId="77777777" w:rsidR="00463A33" w:rsidRPr="004F44CD" w:rsidRDefault="00463A33" w:rsidP="00463A33">
      <w:pPr>
        <w:rPr>
          <w:b/>
          <w:color w:val="0070C0"/>
          <w:u w:val="single"/>
          <w:lang w:eastAsia="ko-KR"/>
        </w:rPr>
      </w:pPr>
      <w:r w:rsidRPr="004F44CD">
        <w:rPr>
          <w:b/>
          <w:color w:val="0070C0"/>
          <w:u w:val="single"/>
          <w:lang w:eastAsia="ko-KR"/>
        </w:rPr>
        <w:t xml:space="preserve">Issue 1-3-12: PL-RS switch delay requirement for SDL </w:t>
      </w:r>
      <w:proofErr w:type="spellStart"/>
      <w:r w:rsidRPr="004F44CD">
        <w:rPr>
          <w:b/>
          <w:color w:val="0070C0"/>
          <w:u w:val="single"/>
          <w:lang w:eastAsia="ko-KR"/>
        </w:rPr>
        <w:t>SCell</w:t>
      </w:r>
      <w:proofErr w:type="spellEnd"/>
    </w:p>
    <w:p w14:paraId="272B8A50" w14:textId="77777777" w:rsidR="00463A33" w:rsidRDefault="00463A33" w:rsidP="00463A33">
      <w:pPr>
        <w:jc w:val="both"/>
        <w:rPr>
          <w:rFonts w:eastAsia="SimSun"/>
        </w:rPr>
      </w:pPr>
      <w:r w:rsidRPr="00C97658">
        <w:rPr>
          <w:rFonts w:eastAsia="SimSun"/>
        </w:rPr>
        <w:t>Concluded in last meeting WF[1].</w:t>
      </w:r>
    </w:p>
    <w:p w14:paraId="7DB1971B" w14:textId="77777777" w:rsidR="00463A33" w:rsidRPr="004F44CD" w:rsidRDefault="00463A33" w:rsidP="00463A33">
      <w:pPr>
        <w:rPr>
          <w:b/>
          <w:color w:val="0070C0"/>
          <w:u w:val="single"/>
        </w:rPr>
      </w:pPr>
      <w:r w:rsidRPr="004F44CD">
        <w:rPr>
          <w:b/>
          <w:color w:val="0070C0"/>
          <w:u w:val="single"/>
          <w:lang w:eastAsia="ko-KR"/>
        </w:rPr>
        <w:t xml:space="preserve">Issue 1-3-13: L1-RSRP/SINR measurement requirements for SDL </w:t>
      </w:r>
      <w:proofErr w:type="spellStart"/>
      <w:r w:rsidRPr="004F44CD">
        <w:rPr>
          <w:b/>
          <w:color w:val="0070C0"/>
          <w:u w:val="single"/>
          <w:lang w:eastAsia="ko-KR"/>
        </w:rPr>
        <w:t>SCell</w:t>
      </w:r>
      <w:proofErr w:type="spellEnd"/>
      <w:r w:rsidRPr="004F44CD">
        <w:rPr>
          <w:b/>
          <w:color w:val="0070C0"/>
          <w:u w:val="single"/>
          <w:lang w:eastAsia="ko-KR"/>
        </w:rPr>
        <w:t xml:space="preserve"> </w:t>
      </w:r>
    </w:p>
    <w:tbl>
      <w:tblPr>
        <w:tblStyle w:val="TableGrid"/>
        <w:tblW w:w="0" w:type="auto"/>
        <w:tblLook w:val="04A0" w:firstRow="1" w:lastRow="0" w:firstColumn="1" w:lastColumn="0" w:noHBand="0" w:noVBand="1"/>
      </w:tblPr>
      <w:tblGrid>
        <w:gridCol w:w="9962"/>
      </w:tblGrid>
      <w:tr w:rsidR="00463A33" w14:paraId="2BF5CF43" w14:textId="77777777" w:rsidTr="00463A33">
        <w:tc>
          <w:tcPr>
            <w:tcW w:w="9962" w:type="dxa"/>
          </w:tcPr>
          <w:p w14:paraId="77C79D3F" w14:textId="1ADAC105" w:rsidR="00463A33" w:rsidRPr="004F44CD" w:rsidRDefault="00463A33" w:rsidP="00463A33">
            <w:pPr>
              <w:pStyle w:val="BodyText"/>
              <w:rPr>
                <w:lang w:eastAsia="ko-KR"/>
              </w:rPr>
            </w:pPr>
            <w:r w:rsidRPr="004F44CD">
              <w:rPr>
                <w:lang w:eastAsia="ko-KR"/>
              </w:rPr>
              <w:t xml:space="preserve">Agreement in AH: </w:t>
            </w:r>
          </w:p>
          <w:p w14:paraId="61343C2F" w14:textId="33E3EEB5" w:rsidR="00463A33" w:rsidRDefault="00463A33" w:rsidP="00463A33">
            <w:pPr>
              <w:pStyle w:val="ListParagraph"/>
              <w:widowControl/>
              <w:numPr>
                <w:ilvl w:val="0"/>
                <w:numId w:val="14"/>
              </w:numPr>
              <w:overflowPunct/>
              <w:autoSpaceDE/>
              <w:autoSpaceDN/>
              <w:adjustRightInd/>
              <w:spacing w:before="0" w:beforeAutospacing="0" w:after="120" w:line="240" w:lineRule="auto"/>
              <w:ind w:firstLineChars="0"/>
              <w:textAlignment w:val="auto"/>
            </w:pPr>
            <w:r w:rsidRPr="004F44CD">
              <w:t xml:space="preserve">For L1-RSRP/SINR measurement requirement for SDL </w:t>
            </w:r>
            <w:proofErr w:type="spellStart"/>
            <w:r w:rsidRPr="004F44CD">
              <w:t>SCell</w:t>
            </w:r>
            <w:proofErr w:type="spellEnd"/>
            <w:r w:rsidRPr="004F44CD">
              <w:t xml:space="preserve">, UE can only perform such measurement on the overlapped occasions of L1 RS and SDL </w:t>
            </w:r>
            <w:proofErr w:type="spellStart"/>
            <w:r w:rsidRPr="004F44CD">
              <w:t>SCell</w:t>
            </w:r>
            <w:proofErr w:type="spellEnd"/>
            <w:r w:rsidRPr="004F44CD">
              <w:t xml:space="preserve"> reception duration indicated by switching pattern.</w:t>
            </w:r>
          </w:p>
        </w:tc>
      </w:tr>
    </w:tbl>
    <w:p w14:paraId="096B3C51" w14:textId="016699E5" w:rsidR="00463A33" w:rsidRDefault="00463A33" w:rsidP="008956D3">
      <w:pPr>
        <w:jc w:val="both"/>
      </w:pPr>
      <w:r>
        <w:rPr>
          <w:lang w:eastAsia="ko-KR"/>
        </w:rPr>
        <w:t>Same as BFD and CBD requirement</w:t>
      </w:r>
      <w:r w:rsidR="0056603A">
        <w:rPr>
          <w:lang w:eastAsia="ko-KR"/>
        </w:rPr>
        <w:t xml:space="preserve"> for LB CA</w:t>
      </w:r>
      <w:r>
        <w:rPr>
          <w:lang w:eastAsia="ko-KR"/>
        </w:rPr>
        <w:t>,</w:t>
      </w:r>
      <w:r w:rsidR="0056603A" w:rsidRPr="0056603A">
        <w:rPr>
          <w:lang w:eastAsia="ko-KR"/>
        </w:rPr>
        <w:t xml:space="preserve"> </w:t>
      </w:r>
      <w:r w:rsidR="0056603A">
        <w:rPr>
          <w:lang w:eastAsia="ko-KR"/>
        </w:rPr>
        <w:t xml:space="preserve">the same principle in issue 1-1-3 can be </w:t>
      </w:r>
      <w:r w:rsidR="0056603A">
        <w:t xml:space="preserve">applied for </w:t>
      </w:r>
      <w:r w:rsidR="0056603A" w:rsidRPr="0056603A">
        <w:t>L1-RSRP/SINR measurement requirements</w:t>
      </w:r>
      <w:r w:rsidR="0056603A">
        <w:t xml:space="preserve">, and new P_LB factor can be introduced to replace the existing P factor in </w:t>
      </w:r>
      <w:r w:rsidR="0056603A" w:rsidRPr="0056603A">
        <w:t>L1-RSRP/SINR measurement requirements</w:t>
      </w:r>
      <w:r w:rsidR="0056603A">
        <w:t>.</w:t>
      </w:r>
    </w:p>
    <w:p w14:paraId="3EF46B08" w14:textId="6B6ACD29" w:rsidR="0056603A" w:rsidRDefault="0056603A" w:rsidP="0056603A">
      <w:pPr>
        <w:jc w:val="both"/>
        <w:rPr>
          <w:b/>
          <w:bCs/>
          <w:i/>
          <w:iCs/>
        </w:rPr>
      </w:pPr>
      <w:r w:rsidRPr="00442829">
        <w:rPr>
          <w:b/>
          <w:bCs/>
          <w:i/>
          <w:iCs/>
        </w:rPr>
        <w:t>Proposal 1</w:t>
      </w:r>
      <w:r w:rsidR="007D33F0">
        <w:rPr>
          <w:b/>
          <w:bCs/>
          <w:i/>
          <w:iCs/>
        </w:rPr>
        <w:t>7</w:t>
      </w:r>
      <w:r w:rsidRPr="00442829">
        <w:rPr>
          <w:b/>
          <w:bCs/>
          <w:i/>
          <w:iCs/>
        </w:rPr>
        <w:t xml:space="preserve">: </w:t>
      </w:r>
      <w:r>
        <w:rPr>
          <w:b/>
          <w:bCs/>
          <w:i/>
          <w:iCs/>
        </w:rPr>
        <w:t xml:space="preserve">follow principle in issue 1-1-3 to define the </w:t>
      </w:r>
      <w:r w:rsidRPr="0056603A">
        <w:rPr>
          <w:b/>
          <w:bCs/>
          <w:i/>
          <w:iCs/>
        </w:rPr>
        <w:t xml:space="preserve">L1-RSRP/SINR measurement requirements </w:t>
      </w:r>
      <w:r>
        <w:rPr>
          <w:b/>
          <w:bCs/>
          <w:i/>
          <w:iCs/>
        </w:rPr>
        <w:t xml:space="preserve">for SDL </w:t>
      </w:r>
      <w:proofErr w:type="spellStart"/>
      <w:r>
        <w:rPr>
          <w:b/>
          <w:bCs/>
          <w:i/>
          <w:iCs/>
        </w:rPr>
        <w:t>SCell</w:t>
      </w:r>
      <w:proofErr w:type="spellEnd"/>
      <w:r>
        <w:rPr>
          <w:b/>
          <w:bCs/>
          <w:i/>
          <w:iCs/>
        </w:rPr>
        <w:t>.</w:t>
      </w:r>
    </w:p>
    <w:p w14:paraId="41BADD36" w14:textId="6ABFC1F3" w:rsidR="0056603A" w:rsidRPr="0056603A" w:rsidRDefault="0056603A" w:rsidP="0056603A">
      <w:pPr>
        <w:jc w:val="both"/>
        <w:rPr>
          <w:b/>
          <w:bCs/>
          <w:i/>
          <w:iCs/>
        </w:rPr>
      </w:pPr>
      <w:r w:rsidRPr="0056603A">
        <w:rPr>
          <w:b/>
          <w:bCs/>
          <w:i/>
          <w:iCs/>
        </w:rPr>
        <w:t>Proposal 1</w:t>
      </w:r>
      <w:r w:rsidR="007D33F0">
        <w:rPr>
          <w:b/>
          <w:bCs/>
          <w:i/>
          <w:iCs/>
        </w:rPr>
        <w:t>8</w:t>
      </w:r>
      <w:r w:rsidRPr="0056603A">
        <w:rPr>
          <w:b/>
          <w:bCs/>
          <w:i/>
          <w:iCs/>
        </w:rPr>
        <w:t xml:space="preserve">: New P_LB factor is used to replace the P factor in the existing L1-RSRP/SINR measurement requirements, </w:t>
      </w:r>
      <w:proofErr w:type="gramStart"/>
      <w:r w:rsidRPr="0056603A">
        <w:rPr>
          <w:b/>
          <w:bCs/>
          <w:i/>
          <w:iCs/>
        </w:rPr>
        <w:t>where</w:t>
      </w:r>
      <w:proofErr w:type="gramEnd"/>
      <w:r w:rsidRPr="0056603A">
        <w:rPr>
          <w:b/>
          <w:bCs/>
          <w:i/>
          <w:iCs/>
        </w:rPr>
        <w:t>,</w:t>
      </w:r>
    </w:p>
    <w:p w14:paraId="38C52926" w14:textId="77777777" w:rsidR="0056603A" w:rsidRPr="0056603A" w:rsidRDefault="0056603A" w:rsidP="00DD7A45">
      <w:pPr>
        <w:pStyle w:val="ListParagraph"/>
        <w:numPr>
          <w:ilvl w:val="0"/>
          <w:numId w:val="29"/>
        </w:numPr>
        <w:spacing w:line="240" w:lineRule="auto"/>
        <w:ind w:left="360" w:firstLineChars="0"/>
        <w:jc w:val="both"/>
        <w:rPr>
          <w:b/>
          <w:bCs/>
          <w:i/>
          <w:iCs/>
          <w:sz w:val="24"/>
          <w:szCs w:val="24"/>
        </w:rPr>
      </w:pPr>
      <w:r w:rsidRPr="0056603A">
        <w:rPr>
          <w:b/>
          <w:bCs/>
          <w:i/>
          <w:iCs/>
          <w:sz w:val="24"/>
          <w:szCs w:val="24"/>
        </w:rPr>
        <w:t>W window is max(T</w:t>
      </w:r>
      <w:r w:rsidRPr="0056603A">
        <w:rPr>
          <w:b/>
          <w:bCs/>
          <w:i/>
          <w:iCs/>
          <w:sz w:val="24"/>
          <w:szCs w:val="24"/>
          <w:vertAlign w:val="subscript"/>
        </w:rPr>
        <w:t>L1</w:t>
      </w:r>
      <w:r w:rsidRPr="0056603A">
        <w:rPr>
          <w:b/>
          <w:bCs/>
          <w:i/>
          <w:iCs/>
          <w:sz w:val="24"/>
          <w:szCs w:val="24"/>
        </w:rPr>
        <w:t xml:space="preserve">, </w:t>
      </w:r>
      <w:proofErr w:type="spellStart"/>
      <w:r w:rsidRPr="0056603A">
        <w:rPr>
          <w:b/>
          <w:bCs/>
          <w:i/>
          <w:iCs/>
          <w:sz w:val="24"/>
          <w:szCs w:val="24"/>
        </w:rPr>
        <w:t>xRP_max</w:t>
      </w:r>
      <w:proofErr w:type="spellEnd"/>
      <w:r w:rsidRPr="0056603A">
        <w:rPr>
          <w:b/>
          <w:bCs/>
          <w:i/>
          <w:iCs/>
          <w:sz w:val="24"/>
          <w:szCs w:val="24"/>
        </w:rPr>
        <w:t>, switching pattern periodicity)</w:t>
      </w:r>
    </w:p>
    <w:p w14:paraId="7EC86A0C" w14:textId="77777777" w:rsidR="0056603A" w:rsidRPr="0056603A" w:rsidRDefault="0056603A" w:rsidP="00DD7A45">
      <w:pPr>
        <w:pStyle w:val="ListParagraph"/>
        <w:numPr>
          <w:ilvl w:val="0"/>
          <w:numId w:val="29"/>
        </w:numPr>
        <w:spacing w:line="240" w:lineRule="auto"/>
        <w:ind w:left="360" w:firstLineChars="0"/>
        <w:jc w:val="both"/>
        <w:rPr>
          <w:b/>
          <w:bCs/>
          <w:i/>
          <w:iCs/>
          <w:sz w:val="24"/>
          <w:szCs w:val="24"/>
        </w:rPr>
      </w:pPr>
      <w:r w:rsidRPr="0056603A">
        <w:rPr>
          <w:b/>
          <w:bCs/>
          <w:i/>
          <w:iCs/>
          <w:sz w:val="24"/>
          <w:szCs w:val="24"/>
        </w:rPr>
        <w:t xml:space="preserve">P_LB= </w:t>
      </w:r>
      <w:proofErr w:type="spellStart"/>
      <w:r w:rsidRPr="0056603A">
        <w:rPr>
          <w:b/>
          <w:bCs/>
          <w:i/>
          <w:iCs/>
          <w:sz w:val="24"/>
          <w:szCs w:val="24"/>
        </w:rPr>
        <w:t>N</w:t>
      </w:r>
      <w:r w:rsidRPr="0056603A">
        <w:rPr>
          <w:b/>
          <w:bCs/>
          <w:i/>
          <w:iCs/>
          <w:sz w:val="24"/>
          <w:szCs w:val="24"/>
          <w:vertAlign w:val="subscript"/>
        </w:rPr>
        <w:t>total_LB</w:t>
      </w:r>
      <w:proofErr w:type="spellEnd"/>
      <w:r w:rsidRPr="0056603A">
        <w:rPr>
          <w:b/>
          <w:bCs/>
          <w:i/>
          <w:iCs/>
          <w:sz w:val="24"/>
          <w:szCs w:val="24"/>
        </w:rPr>
        <w:t xml:space="preserve">/ </w:t>
      </w:r>
      <w:proofErr w:type="spellStart"/>
      <w:r w:rsidRPr="0056603A">
        <w:rPr>
          <w:b/>
          <w:bCs/>
          <w:i/>
          <w:iCs/>
          <w:sz w:val="24"/>
          <w:szCs w:val="24"/>
        </w:rPr>
        <w:t>N</w:t>
      </w:r>
      <w:r w:rsidRPr="0056603A">
        <w:rPr>
          <w:b/>
          <w:bCs/>
          <w:i/>
          <w:iCs/>
          <w:sz w:val="24"/>
          <w:szCs w:val="24"/>
          <w:vertAlign w:val="subscript"/>
        </w:rPr>
        <w:t>available_LB</w:t>
      </w:r>
      <w:proofErr w:type="spellEnd"/>
    </w:p>
    <w:p w14:paraId="699946FE" w14:textId="3D790CED" w:rsidR="0056603A" w:rsidRPr="0056603A" w:rsidRDefault="0056603A" w:rsidP="00DD7A45">
      <w:pPr>
        <w:pStyle w:val="ListParagraph"/>
        <w:numPr>
          <w:ilvl w:val="0"/>
          <w:numId w:val="29"/>
        </w:numPr>
        <w:spacing w:line="240" w:lineRule="auto"/>
        <w:ind w:left="360" w:firstLineChars="0"/>
        <w:jc w:val="both"/>
        <w:rPr>
          <w:b/>
          <w:bCs/>
          <w:i/>
          <w:iCs/>
          <w:sz w:val="24"/>
          <w:szCs w:val="24"/>
        </w:rPr>
      </w:pPr>
      <w:proofErr w:type="spellStart"/>
      <w:r w:rsidRPr="0056603A">
        <w:rPr>
          <w:b/>
          <w:bCs/>
          <w:i/>
          <w:iCs/>
          <w:sz w:val="24"/>
          <w:szCs w:val="24"/>
        </w:rPr>
        <w:t>N</w:t>
      </w:r>
      <w:r w:rsidRPr="0056603A">
        <w:rPr>
          <w:b/>
          <w:bCs/>
          <w:i/>
          <w:iCs/>
          <w:sz w:val="24"/>
          <w:szCs w:val="24"/>
          <w:vertAlign w:val="subscript"/>
        </w:rPr>
        <w:t>total_LB</w:t>
      </w:r>
      <w:proofErr w:type="spellEnd"/>
      <w:r w:rsidRPr="0056603A">
        <w:rPr>
          <w:b/>
          <w:bCs/>
          <w:i/>
          <w:iCs/>
          <w:sz w:val="24"/>
          <w:szCs w:val="24"/>
        </w:rPr>
        <w:t xml:space="preserve"> is total number of L1-RSRP/SINR RS in W window.</w:t>
      </w:r>
    </w:p>
    <w:p w14:paraId="7755AFC5" w14:textId="24A070E1" w:rsidR="0056603A" w:rsidRPr="0056603A" w:rsidRDefault="0056603A" w:rsidP="00DD7A45">
      <w:pPr>
        <w:pStyle w:val="ListParagraph"/>
        <w:numPr>
          <w:ilvl w:val="0"/>
          <w:numId w:val="29"/>
        </w:numPr>
        <w:spacing w:line="240" w:lineRule="auto"/>
        <w:ind w:left="360" w:firstLineChars="0"/>
        <w:jc w:val="both"/>
        <w:rPr>
          <w:b/>
          <w:bCs/>
          <w:i/>
          <w:iCs/>
          <w:sz w:val="24"/>
          <w:szCs w:val="24"/>
        </w:rPr>
      </w:pPr>
      <w:proofErr w:type="spellStart"/>
      <w:r w:rsidRPr="0056603A">
        <w:rPr>
          <w:b/>
          <w:bCs/>
          <w:i/>
          <w:iCs/>
          <w:sz w:val="24"/>
          <w:szCs w:val="24"/>
        </w:rPr>
        <w:t>N</w:t>
      </w:r>
      <w:r w:rsidRPr="0056603A">
        <w:rPr>
          <w:b/>
          <w:bCs/>
          <w:i/>
          <w:iCs/>
          <w:sz w:val="24"/>
          <w:szCs w:val="24"/>
          <w:vertAlign w:val="subscript"/>
        </w:rPr>
        <w:t>available_LB</w:t>
      </w:r>
      <w:proofErr w:type="spellEnd"/>
      <w:r w:rsidRPr="0056603A">
        <w:rPr>
          <w:b/>
          <w:bCs/>
          <w:i/>
          <w:iCs/>
          <w:sz w:val="24"/>
          <w:szCs w:val="24"/>
        </w:rPr>
        <w:t xml:space="preserve"> is number of available L1-RSRP/SINR RS in W window.</w:t>
      </w:r>
    </w:p>
    <w:p w14:paraId="4BECCD22" w14:textId="050C719C" w:rsidR="008F5303" w:rsidRPr="000C0E48" w:rsidRDefault="008F5303" w:rsidP="008F5303">
      <w:pPr>
        <w:pStyle w:val="Heading4"/>
        <w:rPr>
          <w:lang w:val="en-US" w:eastAsia="zh-CN"/>
        </w:rPr>
      </w:pPr>
      <w:r>
        <w:rPr>
          <w:rFonts w:hint="eastAsia"/>
          <w:lang w:eastAsia="zh-CN"/>
        </w:rPr>
        <w:t xml:space="preserve">4.5 </w:t>
      </w:r>
      <w:r w:rsidRPr="004F44CD">
        <w:t xml:space="preserve">Others for SDL </w:t>
      </w:r>
      <w:proofErr w:type="spellStart"/>
      <w:r w:rsidRPr="004F44CD">
        <w:t>SCell</w:t>
      </w:r>
      <w:proofErr w:type="spellEnd"/>
    </w:p>
    <w:p w14:paraId="0AA18EC8" w14:textId="485C68B8" w:rsidR="008956D3" w:rsidRPr="008956D3" w:rsidRDefault="008956D3" w:rsidP="008956D3">
      <w:pPr>
        <w:jc w:val="both"/>
        <w:rPr>
          <w:b/>
          <w:bCs/>
        </w:rPr>
      </w:pPr>
      <w:bookmarkStart w:id="5" w:name="OLE_LINK1"/>
      <w:r>
        <w:rPr>
          <w:b/>
          <w:color w:val="0070C0"/>
          <w:u w:val="single"/>
          <w:lang w:eastAsia="ko-KR"/>
        </w:rPr>
        <w:t xml:space="preserve">Issue 1-3-5: others for SDL </w:t>
      </w:r>
      <w:proofErr w:type="spellStart"/>
      <w:r>
        <w:rPr>
          <w:b/>
          <w:color w:val="0070C0"/>
          <w:u w:val="single"/>
          <w:lang w:eastAsia="ko-KR"/>
        </w:rPr>
        <w:t>SCell</w:t>
      </w:r>
      <w:proofErr w:type="spellEnd"/>
    </w:p>
    <w:tbl>
      <w:tblPr>
        <w:tblStyle w:val="TableGrid"/>
        <w:tblW w:w="0" w:type="auto"/>
        <w:tblInd w:w="360" w:type="dxa"/>
        <w:tblLook w:val="04A0" w:firstRow="1" w:lastRow="0" w:firstColumn="1" w:lastColumn="0" w:noHBand="0" w:noVBand="1"/>
      </w:tblPr>
      <w:tblGrid>
        <w:gridCol w:w="9602"/>
      </w:tblGrid>
      <w:tr w:rsidR="008956D3" w14:paraId="3C7A5A31" w14:textId="77777777" w:rsidTr="008956D3">
        <w:tc>
          <w:tcPr>
            <w:tcW w:w="9962" w:type="dxa"/>
          </w:tcPr>
          <w:p w14:paraId="410BD34B" w14:textId="77777777" w:rsidR="0056603A" w:rsidRDefault="0056603A" w:rsidP="0056603A">
            <w:pPr>
              <w:pStyle w:val="ListParagraph"/>
              <w:widowControl/>
              <w:numPr>
                <w:ilvl w:val="0"/>
                <w:numId w:val="14"/>
              </w:numPr>
              <w:overflowPunct/>
              <w:autoSpaceDE/>
              <w:autoSpaceDN/>
              <w:adjustRightInd/>
              <w:spacing w:before="0" w:beforeAutospacing="0" w:after="120" w:line="240" w:lineRule="auto"/>
              <w:ind w:firstLineChars="0"/>
              <w:textAlignment w:val="auto"/>
            </w:pPr>
            <w:r>
              <w:t xml:space="preserve">Proposal 1 (Apple): </w:t>
            </w:r>
          </w:p>
          <w:p w14:paraId="7DB5B578" w14:textId="77777777" w:rsidR="0056603A" w:rsidRDefault="0056603A" w:rsidP="0056603A">
            <w:pPr>
              <w:pStyle w:val="ListParagraph"/>
              <w:widowControl/>
              <w:numPr>
                <w:ilvl w:val="1"/>
                <w:numId w:val="14"/>
              </w:numPr>
              <w:spacing w:before="0" w:beforeAutospacing="0" w:after="120" w:line="240" w:lineRule="auto"/>
              <w:ind w:firstLineChars="0"/>
            </w:pPr>
            <w:r>
              <w:t>CSSF:</w:t>
            </w:r>
          </w:p>
          <w:p w14:paraId="01127760" w14:textId="0FD9DC35" w:rsidR="008956D3" w:rsidRPr="00875494" w:rsidRDefault="0056603A" w:rsidP="0056603A">
            <w:pPr>
              <w:pStyle w:val="ListParagraph"/>
              <w:widowControl/>
              <w:numPr>
                <w:ilvl w:val="2"/>
                <w:numId w:val="14"/>
              </w:numPr>
              <w:spacing w:before="0" w:beforeAutospacing="0" w:after="120" w:line="240" w:lineRule="auto"/>
              <w:ind w:firstLineChars="0"/>
            </w:pPr>
            <w:r>
              <w:lastRenderedPageBreak/>
              <w:t>the overlapping condition (i.e., partially overlapping or fully overlapping) to decide the CSSF inside MG shall be revised for LB CA via switching, by considering configured SMTCs, MGs and LB-CA switching pattern.</w:t>
            </w:r>
          </w:p>
        </w:tc>
      </w:tr>
    </w:tbl>
    <w:bookmarkEnd w:id="5"/>
    <w:p w14:paraId="2C19E1E2" w14:textId="56DA987C" w:rsidR="00B52CAC" w:rsidRDefault="0056603A" w:rsidP="00B52CAC">
      <w:pPr>
        <w:jc w:val="both"/>
        <w:rPr>
          <w:lang w:eastAsia="x-none"/>
        </w:rPr>
      </w:pPr>
      <w:r>
        <w:rPr>
          <w:rFonts w:eastAsia="SimSun"/>
        </w:rPr>
        <w:lastRenderedPageBreak/>
        <w:t>This is not essential clarification for RRM spec. Due to the limited time before WI completion, we recommend treat</w:t>
      </w:r>
      <w:r w:rsidR="00DD7A45">
        <w:rPr>
          <w:rFonts w:eastAsia="SimSun"/>
        </w:rPr>
        <w:t>ing</w:t>
      </w:r>
      <w:r>
        <w:rPr>
          <w:rFonts w:eastAsia="SimSun"/>
        </w:rPr>
        <w:t xml:space="preserve"> it in maintenance stage.</w:t>
      </w:r>
    </w:p>
    <w:p w14:paraId="13E97E74" w14:textId="22CF6893" w:rsidR="00B52CAC" w:rsidRDefault="00B52CAC" w:rsidP="00B52CAC">
      <w:pPr>
        <w:jc w:val="both"/>
        <w:rPr>
          <w:lang w:eastAsia="ko-KR"/>
        </w:rPr>
      </w:pPr>
      <w:r w:rsidRPr="00AC4EDB">
        <w:rPr>
          <w:b/>
          <w:bCs/>
          <w:i/>
          <w:iCs/>
        </w:rPr>
        <w:t xml:space="preserve">Proposal </w:t>
      </w:r>
      <w:r w:rsidR="0056603A">
        <w:rPr>
          <w:b/>
          <w:bCs/>
          <w:i/>
          <w:iCs/>
        </w:rPr>
        <w:t>1</w:t>
      </w:r>
      <w:r w:rsidR="007D33F0">
        <w:rPr>
          <w:b/>
          <w:bCs/>
          <w:i/>
          <w:iCs/>
        </w:rPr>
        <w:t>9</w:t>
      </w:r>
      <w:r w:rsidRPr="00AC4EDB">
        <w:rPr>
          <w:b/>
          <w:bCs/>
          <w:i/>
          <w:iCs/>
        </w:rPr>
        <w:t xml:space="preserve">: </w:t>
      </w:r>
      <w:r w:rsidR="0056603A">
        <w:rPr>
          <w:b/>
          <w:bCs/>
          <w:i/>
          <w:iCs/>
        </w:rPr>
        <w:t>this issue 1-3-5 can be FFS (contribution-driven) in the maintenance stage.</w:t>
      </w:r>
    </w:p>
    <w:p w14:paraId="2C100E1D" w14:textId="77777777" w:rsidR="00667948" w:rsidRDefault="00667948" w:rsidP="00936D6E">
      <w:pPr>
        <w:pStyle w:val="Heading1"/>
        <w:numPr>
          <w:ilvl w:val="0"/>
          <w:numId w:val="10"/>
        </w:numPr>
        <w:pBdr>
          <w:top w:val="single" w:sz="12" w:space="2" w:color="auto"/>
        </w:pBdr>
        <w:jc w:val="both"/>
        <w:rPr>
          <w:sz w:val="32"/>
        </w:rPr>
      </w:pPr>
      <w:r w:rsidRPr="00667948">
        <w:rPr>
          <w:sz w:val="32"/>
        </w:rPr>
        <w:t xml:space="preserve">Potential impacts to the </w:t>
      </w:r>
      <w:proofErr w:type="spellStart"/>
      <w:r w:rsidRPr="00667948">
        <w:rPr>
          <w:sz w:val="32"/>
        </w:rPr>
        <w:t>PCell</w:t>
      </w:r>
      <w:proofErr w:type="spellEnd"/>
      <w:r w:rsidRPr="00667948">
        <w:rPr>
          <w:sz w:val="32"/>
        </w:rPr>
        <w:t xml:space="preserve"> related requirement</w:t>
      </w:r>
    </w:p>
    <w:p w14:paraId="0EC17B79" w14:textId="77777777" w:rsidR="0056603A" w:rsidRDefault="0056603A" w:rsidP="0056603A">
      <w:pPr>
        <w:rPr>
          <w:b/>
          <w:color w:val="0070C0"/>
          <w:u w:val="single"/>
          <w:lang w:eastAsia="ko-KR"/>
        </w:rPr>
      </w:pPr>
      <w:r w:rsidRPr="004F44CD">
        <w:rPr>
          <w:b/>
          <w:color w:val="0070C0"/>
          <w:u w:val="single"/>
          <w:lang w:eastAsia="ko-KR"/>
        </w:rPr>
        <w:t xml:space="preserve">Issue 1-4-1: Impact on timing requirement for </w:t>
      </w:r>
      <w:proofErr w:type="spellStart"/>
      <w:r w:rsidRPr="004F44CD">
        <w:rPr>
          <w:b/>
          <w:color w:val="0070C0"/>
          <w:u w:val="single"/>
          <w:lang w:eastAsia="ko-KR"/>
        </w:rPr>
        <w:t>PCell</w:t>
      </w:r>
      <w:proofErr w:type="spellEnd"/>
    </w:p>
    <w:p w14:paraId="43CDB296" w14:textId="77777777" w:rsidR="0056603A" w:rsidRDefault="0056603A" w:rsidP="0056603A">
      <w:pPr>
        <w:jc w:val="both"/>
        <w:rPr>
          <w:rFonts w:eastAsia="SimSun"/>
        </w:rPr>
      </w:pPr>
      <w:r w:rsidRPr="00C97658">
        <w:rPr>
          <w:rFonts w:eastAsia="SimSun"/>
        </w:rPr>
        <w:t>Concluded in last meeting WF[1].</w:t>
      </w:r>
    </w:p>
    <w:p w14:paraId="209A8B43" w14:textId="77777777" w:rsidR="0056603A" w:rsidRDefault="0056603A" w:rsidP="0056603A">
      <w:pPr>
        <w:rPr>
          <w:b/>
          <w:color w:val="0070C0"/>
          <w:u w:val="single"/>
          <w:lang w:eastAsia="ko-KR"/>
        </w:rPr>
      </w:pPr>
      <w:r w:rsidRPr="004F44CD">
        <w:rPr>
          <w:b/>
          <w:color w:val="0070C0"/>
          <w:u w:val="single"/>
          <w:lang w:eastAsia="ko-KR"/>
        </w:rPr>
        <w:t xml:space="preserve">Issue 1-4-2: others RRM requirement of FDD </w:t>
      </w:r>
      <w:proofErr w:type="spellStart"/>
      <w:r w:rsidRPr="004F44CD">
        <w:rPr>
          <w:b/>
          <w:color w:val="0070C0"/>
          <w:u w:val="single"/>
          <w:lang w:eastAsia="ko-KR"/>
        </w:rPr>
        <w:t>PSCell</w:t>
      </w:r>
      <w:proofErr w:type="spellEnd"/>
      <w:r w:rsidRPr="004F44CD">
        <w:rPr>
          <w:b/>
          <w:color w:val="0070C0"/>
          <w:u w:val="single"/>
          <w:lang w:eastAsia="ko-KR"/>
        </w:rPr>
        <w:t xml:space="preserve"> in LB CA via switching</w:t>
      </w:r>
    </w:p>
    <w:p w14:paraId="7D43587B" w14:textId="77777777" w:rsidR="00DD7A45" w:rsidRDefault="0056603A" w:rsidP="0040266A">
      <w:pPr>
        <w:rPr>
          <w:bCs/>
          <w:color w:val="000000" w:themeColor="text1"/>
          <w:lang w:eastAsia="ko-KR"/>
        </w:rPr>
      </w:pPr>
      <w:r>
        <w:rPr>
          <w:bCs/>
          <w:color w:val="000000" w:themeColor="text1"/>
          <w:lang w:eastAsia="ko-KR"/>
        </w:rPr>
        <w:t xml:space="preserve">The </w:t>
      </w:r>
      <w:proofErr w:type="spellStart"/>
      <w:r>
        <w:rPr>
          <w:bCs/>
          <w:color w:val="000000" w:themeColor="text1"/>
          <w:lang w:eastAsia="ko-KR"/>
        </w:rPr>
        <w:t>PCell</w:t>
      </w:r>
      <w:proofErr w:type="spellEnd"/>
      <w:r>
        <w:rPr>
          <w:bCs/>
          <w:color w:val="000000" w:themeColor="text1"/>
          <w:lang w:eastAsia="ko-KR"/>
        </w:rPr>
        <w:t xml:space="preserve"> RRM requirement re</w:t>
      </w:r>
      <w:r w:rsidR="00DD7A45">
        <w:rPr>
          <w:bCs/>
          <w:color w:val="000000" w:themeColor="text1"/>
          <w:lang w:eastAsia="ko-KR"/>
        </w:rPr>
        <w:t xml:space="preserve">vision can be same as what we do for activated SDL </w:t>
      </w:r>
      <w:proofErr w:type="spellStart"/>
      <w:r w:rsidR="00DD7A45">
        <w:rPr>
          <w:bCs/>
          <w:color w:val="000000" w:themeColor="text1"/>
          <w:lang w:eastAsia="ko-KR"/>
        </w:rPr>
        <w:t>SCell</w:t>
      </w:r>
      <w:proofErr w:type="spellEnd"/>
      <w:r w:rsidR="00DD7A45">
        <w:rPr>
          <w:bCs/>
          <w:color w:val="000000" w:themeColor="text1"/>
          <w:lang w:eastAsia="ko-KR"/>
        </w:rPr>
        <w:t xml:space="preserve"> requirement revision for LB-CA. </w:t>
      </w:r>
    </w:p>
    <w:p w14:paraId="396ACD96" w14:textId="6B289EC2" w:rsidR="00224BB2" w:rsidRDefault="00DD7A45" w:rsidP="0040266A">
      <w:pPr>
        <w:rPr>
          <w:bCs/>
          <w:color w:val="000000" w:themeColor="text1"/>
          <w:lang w:eastAsia="ko-KR"/>
        </w:rPr>
      </w:pPr>
      <w:r>
        <w:rPr>
          <w:bCs/>
          <w:color w:val="000000" w:themeColor="text1"/>
          <w:lang w:eastAsia="ko-KR"/>
        </w:rPr>
        <w:t xml:space="preserve">But </w:t>
      </w:r>
      <w:proofErr w:type="spellStart"/>
      <w:r>
        <w:rPr>
          <w:bCs/>
          <w:color w:val="000000" w:themeColor="text1"/>
          <w:lang w:eastAsia="ko-KR"/>
        </w:rPr>
        <w:t>PCell</w:t>
      </w:r>
      <w:proofErr w:type="spellEnd"/>
      <w:r>
        <w:rPr>
          <w:bCs/>
          <w:color w:val="000000" w:themeColor="text1"/>
          <w:lang w:eastAsia="ko-KR"/>
        </w:rPr>
        <w:t xml:space="preserve"> has RLM requirement which is not supported on SDL </w:t>
      </w:r>
      <w:proofErr w:type="spellStart"/>
      <w:r>
        <w:rPr>
          <w:bCs/>
          <w:color w:val="000000" w:themeColor="text1"/>
          <w:lang w:eastAsia="ko-KR"/>
        </w:rPr>
        <w:t>SCell</w:t>
      </w:r>
      <w:proofErr w:type="spellEnd"/>
      <w:r>
        <w:rPr>
          <w:bCs/>
          <w:color w:val="000000" w:themeColor="text1"/>
          <w:lang w:eastAsia="ko-KR"/>
        </w:rPr>
        <w:t xml:space="preserve">. For RLM requirement of </w:t>
      </w:r>
      <w:proofErr w:type="spellStart"/>
      <w:r>
        <w:rPr>
          <w:bCs/>
          <w:color w:val="000000" w:themeColor="text1"/>
          <w:lang w:eastAsia="ko-KR"/>
        </w:rPr>
        <w:t>PCell</w:t>
      </w:r>
      <w:proofErr w:type="spellEnd"/>
      <w:r>
        <w:rPr>
          <w:bCs/>
          <w:color w:val="000000" w:themeColor="text1"/>
          <w:lang w:eastAsia="ko-KR"/>
        </w:rPr>
        <w:t xml:space="preserve"> in LB-CA, we can follow the </w:t>
      </w:r>
      <w:r>
        <w:rPr>
          <w:lang w:eastAsia="ko-KR"/>
        </w:rPr>
        <w:t xml:space="preserve">principle in issue 1-1-3 because the switch pattern can also indicate which RLM-RS is available for OOS/IS evaluation on </w:t>
      </w:r>
      <w:proofErr w:type="spellStart"/>
      <w:r>
        <w:rPr>
          <w:lang w:eastAsia="ko-KR"/>
        </w:rPr>
        <w:t>PCell</w:t>
      </w:r>
      <w:proofErr w:type="spellEnd"/>
      <w:r>
        <w:rPr>
          <w:lang w:eastAsia="ko-KR"/>
        </w:rPr>
        <w:t xml:space="preserve">. And same as </w:t>
      </w:r>
      <w:proofErr w:type="spellStart"/>
      <w:r>
        <w:rPr>
          <w:lang w:eastAsia="ko-KR"/>
        </w:rPr>
        <w:t>SCell</w:t>
      </w:r>
      <w:proofErr w:type="spellEnd"/>
      <w:r>
        <w:rPr>
          <w:lang w:eastAsia="ko-KR"/>
        </w:rPr>
        <w:t xml:space="preserve"> BFD/CBD, </w:t>
      </w:r>
      <w:r>
        <w:t>new P_LB factor can be introduced to replace the existing P factor in RLM</w:t>
      </w:r>
      <w:r w:rsidRPr="0056603A">
        <w:t xml:space="preserve"> measurement requirements</w:t>
      </w:r>
      <w:r>
        <w:t>.</w:t>
      </w:r>
    </w:p>
    <w:bookmarkEnd w:id="3"/>
    <w:bookmarkEnd w:id="4"/>
    <w:p w14:paraId="1AA999FF" w14:textId="6212DC50" w:rsidR="00DD7A45" w:rsidRDefault="00DD7A45" w:rsidP="00DD7A45">
      <w:pPr>
        <w:jc w:val="both"/>
        <w:rPr>
          <w:b/>
          <w:bCs/>
          <w:i/>
          <w:iCs/>
        </w:rPr>
      </w:pPr>
      <w:r w:rsidRPr="00442829">
        <w:rPr>
          <w:b/>
          <w:bCs/>
          <w:i/>
          <w:iCs/>
        </w:rPr>
        <w:t xml:space="preserve">Proposal </w:t>
      </w:r>
      <w:r w:rsidR="007D33F0">
        <w:rPr>
          <w:b/>
          <w:bCs/>
          <w:i/>
          <w:iCs/>
        </w:rPr>
        <w:t>20</w:t>
      </w:r>
      <w:r w:rsidRPr="00442829">
        <w:rPr>
          <w:b/>
          <w:bCs/>
          <w:i/>
          <w:iCs/>
        </w:rPr>
        <w:t xml:space="preserve">: </w:t>
      </w:r>
      <w:r w:rsidRPr="00DD7A45">
        <w:rPr>
          <w:b/>
          <w:i/>
          <w:iCs/>
          <w:color w:val="000000" w:themeColor="text1"/>
          <w:lang w:eastAsia="ko-KR"/>
        </w:rPr>
        <w:t xml:space="preserve">The </w:t>
      </w:r>
      <w:proofErr w:type="spellStart"/>
      <w:r w:rsidRPr="00DD7A45">
        <w:rPr>
          <w:b/>
          <w:i/>
          <w:iCs/>
          <w:color w:val="000000" w:themeColor="text1"/>
          <w:lang w:eastAsia="ko-KR"/>
        </w:rPr>
        <w:t>PCell</w:t>
      </w:r>
      <w:proofErr w:type="spellEnd"/>
      <w:r w:rsidRPr="00DD7A45">
        <w:rPr>
          <w:b/>
          <w:i/>
          <w:iCs/>
          <w:color w:val="000000" w:themeColor="text1"/>
          <w:lang w:eastAsia="ko-KR"/>
        </w:rPr>
        <w:t xml:space="preserve"> RRM requirement revision can follow </w:t>
      </w:r>
      <w:r w:rsidR="00EB1281">
        <w:rPr>
          <w:b/>
          <w:i/>
          <w:iCs/>
          <w:color w:val="000000" w:themeColor="text1"/>
          <w:lang w:eastAsia="ko-KR"/>
        </w:rPr>
        <w:t>the same approach used</w:t>
      </w:r>
      <w:r w:rsidRPr="00DD7A45">
        <w:rPr>
          <w:b/>
          <w:i/>
          <w:iCs/>
          <w:color w:val="000000" w:themeColor="text1"/>
          <w:lang w:eastAsia="ko-KR"/>
        </w:rPr>
        <w:t xml:space="preserve"> for activated SDL </w:t>
      </w:r>
      <w:proofErr w:type="spellStart"/>
      <w:r w:rsidRPr="00DD7A45">
        <w:rPr>
          <w:b/>
          <w:i/>
          <w:iCs/>
          <w:color w:val="000000" w:themeColor="text1"/>
          <w:lang w:eastAsia="ko-KR"/>
        </w:rPr>
        <w:t>SCell</w:t>
      </w:r>
      <w:proofErr w:type="spellEnd"/>
      <w:r w:rsidRPr="00DD7A45">
        <w:rPr>
          <w:b/>
          <w:i/>
          <w:iCs/>
          <w:color w:val="000000" w:themeColor="text1"/>
          <w:lang w:eastAsia="ko-KR"/>
        </w:rPr>
        <w:t xml:space="preserve"> requirement in LB-CA.</w:t>
      </w:r>
      <w:r w:rsidRPr="00DD7A45">
        <w:rPr>
          <w:b/>
          <w:bCs/>
          <w:i/>
          <w:iCs/>
        </w:rPr>
        <w:t xml:space="preserve"> </w:t>
      </w:r>
    </w:p>
    <w:p w14:paraId="096D6EB8" w14:textId="27392C1B" w:rsidR="00DD7A45" w:rsidRDefault="00DD7A45" w:rsidP="00DD7A45">
      <w:pPr>
        <w:jc w:val="both"/>
        <w:rPr>
          <w:b/>
          <w:bCs/>
          <w:i/>
          <w:iCs/>
        </w:rPr>
      </w:pPr>
      <w:r w:rsidRPr="00442829">
        <w:rPr>
          <w:b/>
          <w:bCs/>
          <w:i/>
          <w:iCs/>
        </w:rPr>
        <w:t xml:space="preserve">Proposal </w:t>
      </w:r>
      <w:r w:rsidR="007D33F0">
        <w:rPr>
          <w:b/>
          <w:bCs/>
          <w:i/>
          <w:iCs/>
        </w:rPr>
        <w:t>21</w:t>
      </w:r>
      <w:r w:rsidRPr="00442829">
        <w:rPr>
          <w:b/>
          <w:bCs/>
          <w:i/>
          <w:iCs/>
        </w:rPr>
        <w:t xml:space="preserve">: </w:t>
      </w:r>
      <w:r>
        <w:rPr>
          <w:b/>
          <w:bCs/>
          <w:i/>
          <w:iCs/>
        </w:rPr>
        <w:t>For RLM in LB-CA, follow principle in issue 1-1-3 to define RLM</w:t>
      </w:r>
      <w:r w:rsidRPr="0056603A">
        <w:rPr>
          <w:b/>
          <w:bCs/>
          <w:i/>
          <w:iCs/>
        </w:rPr>
        <w:t xml:space="preserve"> requirements </w:t>
      </w:r>
      <w:r>
        <w:rPr>
          <w:b/>
          <w:bCs/>
          <w:i/>
          <w:iCs/>
        </w:rPr>
        <w:t xml:space="preserve">for </w:t>
      </w:r>
      <w:proofErr w:type="spellStart"/>
      <w:r>
        <w:rPr>
          <w:b/>
          <w:bCs/>
          <w:i/>
          <w:iCs/>
        </w:rPr>
        <w:t>PCell</w:t>
      </w:r>
      <w:proofErr w:type="spellEnd"/>
      <w:r>
        <w:rPr>
          <w:b/>
          <w:bCs/>
          <w:i/>
          <w:iCs/>
        </w:rPr>
        <w:t xml:space="preserve"> in LB CA.</w:t>
      </w:r>
    </w:p>
    <w:p w14:paraId="463D43BD" w14:textId="56FC4635" w:rsidR="00DD7A45" w:rsidRPr="0056603A" w:rsidRDefault="00DD7A45" w:rsidP="00DD7A45">
      <w:pPr>
        <w:jc w:val="both"/>
        <w:rPr>
          <w:b/>
          <w:bCs/>
          <w:i/>
          <w:iCs/>
        </w:rPr>
      </w:pPr>
      <w:r w:rsidRPr="0056603A">
        <w:rPr>
          <w:b/>
          <w:bCs/>
          <w:i/>
          <w:iCs/>
        </w:rPr>
        <w:t xml:space="preserve">Proposal </w:t>
      </w:r>
      <w:r w:rsidR="007D33F0">
        <w:rPr>
          <w:b/>
          <w:bCs/>
          <w:i/>
          <w:iCs/>
        </w:rPr>
        <w:t>22</w:t>
      </w:r>
      <w:r w:rsidRPr="0056603A">
        <w:rPr>
          <w:b/>
          <w:bCs/>
          <w:i/>
          <w:iCs/>
        </w:rPr>
        <w:t xml:space="preserve">: New P_LB factor is used to replace the P factor in the existing </w:t>
      </w:r>
      <w:r>
        <w:rPr>
          <w:b/>
          <w:bCs/>
          <w:i/>
          <w:iCs/>
        </w:rPr>
        <w:t>RLM</w:t>
      </w:r>
      <w:r w:rsidRPr="0056603A">
        <w:rPr>
          <w:b/>
          <w:bCs/>
          <w:i/>
          <w:iCs/>
        </w:rPr>
        <w:t xml:space="preserve"> measurement requirements, </w:t>
      </w:r>
      <w:proofErr w:type="gramStart"/>
      <w:r w:rsidRPr="0056603A">
        <w:rPr>
          <w:b/>
          <w:bCs/>
          <w:i/>
          <w:iCs/>
        </w:rPr>
        <w:t>where</w:t>
      </w:r>
      <w:proofErr w:type="gramEnd"/>
      <w:r w:rsidRPr="0056603A">
        <w:rPr>
          <w:b/>
          <w:bCs/>
          <w:i/>
          <w:iCs/>
        </w:rPr>
        <w:t>,</w:t>
      </w:r>
    </w:p>
    <w:p w14:paraId="375C7AA9" w14:textId="77777777" w:rsidR="00DD7A45" w:rsidRPr="0056603A" w:rsidRDefault="00DD7A45" w:rsidP="00DD7A45">
      <w:pPr>
        <w:pStyle w:val="ListParagraph"/>
        <w:numPr>
          <w:ilvl w:val="0"/>
          <w:numId w:val="30"/>
        </w:numPr>
        <w:spacing w:line="240" w:lineRule="auto"/>
        <w:ind w:firstLineChars="0"/>
        <w:jc w:val="both"/>
        <w:rPr>
          <w:b/>
          <w:bCs/>
          <w:i/>
          <w:iCs/>
          <w:sz w:val="24"/>
          <w:szCs w:val="24"/>
        </w:rPr>
      </w:pPr>
      <w:r w:rsidRPr="0056603A">
        <w:rPr>
          <w:b/>
          <w:bCs/>
          <w:i/>
          <w:iCs/>
          <w:sz w:val="24"/>
          <w:szCs w:val="24"/>
        </w:rPr>
        <w:t>W window is max(T</w:t>
      </w:r>
      <w:r w:rsidRPr="0056603A">
        <w:rPr>
          <w:b/>
          <w:bCs/>
          <w:i/>
          <w:iCs/>
          <w:sz w:val="24"/>
          <w:szCs w:val="24"/>
          <w:vertAlign w:val="subscript"/>
        </w:rPr>
        <w:t>L1</w:t>
      </w:r>
      <w:r w:rsidRPr="0056603A">
        <w:rPr>
          <w:b/>
          <w:bCs/>
          <w:i/>
          <w:iCs/>
          <w:sz w:val="24"/>
          <w:szCs w:val="24"/>
        </w:rPr>
        <w:t xml:space="preserve">, </w:t>
      </w:r>
      <w:proofErr w:type="spellStart"/>
      <w:r w:rsidRPr="0056603A">
        <w:rPr>
          <w:b/>
          <w:bCs/>
          <w:i/>
          <w:iCs/>
          <w:sz w:val="24"/>
          <w:szCs w:val="24"/>
        </w:rPr>
        <w:t>xRP_max</w:t>
      </w:r>
      <w:proofErr w:type="spellEnd"/>
      <w:r w:rsidRPr="0056603A">
        <w:rPr>
          <w:b/>
          <w:bCs/>
          <w:i/>
          <w:iCs/>
          <w:sz w:val="24"/>
          <w:szCs w:val="24"/>
        </w:rPr>
        <w:t>, switching pattern periodicity)</w:t>
      </w:r>
    </w:p>
    <w:p w14:paraId="71DA666E" w14:textId="77777777" w:rsidR="00DD7A45" w:rsidRPr="0056603A" w:rsidRDefault="00DD7A45" w:rsidP="00DD7A45">
      <w:pPr>
        <w:pStyle w:val="ListParagraph"/>
        <w:numPr>
          <w:ilvl w:val="0"/>
          <w:numId w:val="30"/>
        </w:numPr>
        <w:spacing w:line="240" w:lineRule="auto"/>
        <w:ind w:firstLineChars="0"/>
        <w:jc w:val="both"/>
        <w:rPr>
          <w:b/>
          <w:bCs/>
          <w:i/>
          <w:iCs/>
          <w:sz w:val="24"/>
          <w:szCs w:val="24"/>
        </w:rPr>
      </w:pPr>
      <w:r w:rsidRPr="0056603A">
        <w:rPr>
          <w:b/>
          <w:bCs/>
          <w:i/>
          <w:iCs/>
          <w:sz w:val="24"/>
          <w:szCs w:val="24"/>
        </w:rPr>
        <w:t xml:space="preserve">P_LB= </w:t>
      </w:r>
      <w:proofErr w:type="spellStart"/>
      <w:r w:rsidRPr="0056603A">
        <w:rPr>
          <w:b/>
          <w:bCs/>
          <w:i/>
          <w:iCs/>
          <w:sz w:val="24"/>
          <w:szCs w:val="24"/>
        </w:rPr>
        <w:t>N</w:t>
      </w:r>
      <w:r w:rsidRPr="0056603A">
        <w:rPr>
          <w:b/>
          <w:bCs/>
          <w:i/>
          <w:iCs/>
          <w:sz w:val="24"/>
          <w:szCs w:val="24"/>
          <w:vertAlign w:val="subscript"/>
        </w:rPr>
        <w:t>total_LB</w:t>
      </w:r>
      <w:proofErr w:type="spellEnd"/>
      <w:r w:rsidRPr="0056603A">
        <w:rPr>
          <w:b/>
          <w:bCs/>
          <w:i/>
          <w:iCs/>
          <w:sz w:val="24"/>
          <w:szCs w:val="24"/>
        </w:rPr>
        <w:t xml:space="preserve">/ </w:t>
      </w:r>
      <w:proofErr w:type="spellStart"/>
      <w:r w:rsidRPr="0056603A">
        <w:rPr>
          <w:b/>
          <w:bCs/>
          <w:i/>
          <w:iCs/>
          <w:sz w:val="24"/>
          <w:szCs w:val="24"/>
        </w:rPr>
        <w:t>N</w:t>
      </w:r>
      <w:r w:rsidRPr="0056603A">
        <w:rPr>
          <w:b/>
          <w:bCs/>
          <w:i/>
          <w:iCs/>
          <w:sz w:val="24"/>
          <w:szCs w:val="24"/>
          <w:vertAlign w:val="subscript"/>
        </w:rPr>
        <w:t>available_LB</w:t>
      </w:r>
      <w:proofErr w:type="spellEnd"/>
    </w:p>
    <w:p w14:paraId="62987D46" w14:textId="2491BF68" w:rsidR="00DD7A45" w:rsidRPr="0056603A" w:rsidRDefault="00DD7A45" w:rsidP="00DD7A45">
      <w:pPr>
        <w:pStyle w:val="ListParagraph"/>
        <w:numPr>
          <w:ilvl w:val="0"/>
          <w:numId w:val="30"/>
        </w:numPr>
        <w:spacing w:line="240" w:lineRule="auto"/>
        <w:ind w:firstLineChars="0"/>
        <w:jc w:val="both"/>
        <w:rPr>
          <w:b/>
          <w:bCs/>
          <w:i/>
          <w:iCs/>
          <w:sz w:val="24"/>
          <w:szCs w:val="24"/>
        </w:rPr>
      </w:pPr>
      <w:proofErr w:type="spellStart"/>
      <w:r w:rsidRPr="0056603A">
        <w:rPr>
          <w:b/>
          <w:bCs/>
          <w:i/>
          <w:iCs/>
          <w:sz w:val="24"/>
          <w:szCs w:val="24"/>
        </w:rPr>
        <w:t>N</w:t>
      </w:r>
      <w:r w:rsidRPr="0056603A">
        <w:rPr>
          <w:b/>
          <w:bCs/>
          <w:i/>
          <w:iCs/>
          <w:sz w:val="24"/>
          <w:szCs w:val="24"/>
          <w:vertAlign w:val="subscript"/>
        </w:rPr>
        <w:t>total_LB</w:t>
      </w:r>
      <w:proofErr w:type="spellEnd"/>
      <w:r w:rsidRPr="0056603A">
        <w:rPr>
          <w:b/>
          <w:bCs/>
          <w:i/>
          <w:iCs/>
          <w:sz w:val="24"/>
          <w:szCs w:val="24"/>
        </w:rPr>
        <w:t xml:space="preserve"> is total number of </w:t>
      </w:r>
      <w:r>
        <w:rPr>
          <w:b/>
          <w:bCs/>
          <w:i/>
          <w:iCs/>
          <w:sz w:val="24"/>
          <w:szCs w:val="24"/>
        </w:rPr>
        <w:t>RLM-</w:t>
      </w:r>
      <w:r w:rsidRPr="0056603A">
        <w:rPr>
          <w:b/>
          <w:bCs/>
          <w:i/>
          <w:iCs/>
          <w:sz w:val="24"/>
          <w:szCs w:val="24"/>
        </w:rPr>
        <w:t>RS in W window.</w:t>
      </w:r>
    </w:p>
    <w:p w14:paraId="0F0AD540" w14:textId="72AE2A9F" w:rsidR="00DD7A45" w:rsidRPr="0056603A" w:rsidRDefault="00DD7A45" w:rsidP="00DD7A45">
      <w:pPr>
        <w:pStyle w:val="ListParagraph"/>
        <w:numPr>
          <w:ilvl w:val="0"/>
          <w:numId w:val="30"/>
        </w:numPr>
        <w:spacing w:line="240" w:lineRule="auto"/>
        <w:ind w:firstLineChars="0"/>
        <w:jc w:val="both"/>
        <w:rPr>
          <w:b/>
          <w:bCs/>
          <w:i/>
          <w:iCs/>
          <w:sz w:val="24"/>
          <w:szCs w:val="24"/>
        </w:rPr>
      </w:pPr>
      <w:proofErr w:type="spellStart"/>
      <w:r w:rsidRPr="0056603A">
        <w:rPr>
          <w:b/>
          <w:bCs/>
          <w:i/>
          <w:iCs/>
          <w:sz w:val="24"/>
          <w:szCs w:val="24"/>
        </w:rPr>
        <w:t>N</w:t>
      </w:r>
      <w:r w:rsidRPr="0056603A">
        <w:rPr>
          <w:b/>
          <w:bCs/>
          <w:i/>
          <w:iCs/>
          <w:sz w:val="24"/>
          <w:szCs w:val="24"/>
          <w:vertAlign w:val="subscript"/>
        </w:rPr>
        <w:t>available_LB</w:t>
      </w:r>
      <w:proofErr w:type="spellEnd"/>
      <w:r w:rsidRPr="0056603A">
        <w:rPr>
          <w:b/>
          <w:bCs/>
          <w:i/>
          <w:iCs/>
          <w:sz w:val="24"/>
          <w:szCs w:val="24"/>
        </w:rPr>
        <w:t xml:space="preserve"> is number of available </w:t>
      </w:r>
      <w:r>
        <w:rPr>
          <w:b/>
          <w:bCs/>
          <w:i/>
          <w:iCs/>
          <w:sz w:val="24"/>
          <w:szCs w:val="24"/>
        </w:rPr>
        <w:t>RLM-</w:t>
      </w:r>
      <w:r w:rsidRPr="0056603A">
        <w:rPr>
          <w:b/>
          <w:bCs/>
          <w:i/>
          <w:iCs/>
          <w:sz w:val="24"/>
          <w:szCs w:val="24"/>
        </w:rPr>
        <w:t>RS in W window.</w:t>
      </w:r>
    </w:p>
    <w:p w14:paraId="415A2556" w14:textId="77777777" w:rsidR="00A74337" w:rsidRPr="00B7162C" w:rsidRDefault="00A74337" w:rsidP="00A74337">
      <w:pPr>
        <w:pStyle w:val="Heading1"/>
        <w:numPr>
          <w:ilvl w:val="0"/>
          <w:numId w:val="10"/>
        </w:numPr>
        <w:pBdr>
          <w:top w:val="single" w:sz="12" w:space="2" w:color="auto"/>
        </w:pBdr>
        <w:jc w:val="both"/>
        <w:rPr>
          <w:sz w:val="32"/>
        </w:rPr>
      </w:pPr>
      <w:r w:rsidRPr="00B7162C">
        <w:rPr>
          <w:rFonts w:hint="eastAsia"/>
          <w:sz w:val="32"/>
        </w:rPr>
        <w:t>Conclusion</w:t>
      </w:r>
    </w:p>
    <w:p w14:paraId="214BCB4C" w14:textId="77777777" w:rsidR="00476462" w:rsidRDefault="00476462" w:rsidP="009B6FCF">
      <w:pPr>
        <w:jc w:val="both"/>
      </w:pPr>
      <w:r>
        <w:t xml:space="preserve">In this contribution, we discuss the scope of corresponding RRM requirement for this </w:t>
      </w:r>
      <w:r w:rsidRPr="00CD3CF7">
        <w:t xml:space="preserve">R19 </w:t>
      </w:r>
      <w:r>
        <w:t>LB CA scenario.</w:t>
      </w:r>
    </w:p>
    <w:p w14:paraId="2E2EBD38" w14:textId="0562BF9C" w:rsidR="007D33F0" w:rsidRPr="007D33F0" w:rsidRDefault="007D33F0" w:rsidP="007D33F0">
      <w:pPr>
        <w:pStyle w:val="BodyText"/>
        <w:spacing w:before="0" w:beforeAutospacing="0"/>
        <w:jc w:val="both"/>
        <w:rPr>
          <w:u w:val="single"/>
        </w:rPr>
      </w:pPr>
      <w:r w:rsidRPr="007D33F0">
        <w:rPr>
          <w:u w:val="single"/>
        </w:rPr>
        <w:lastRenderedPageBreak/>
        <w:t>Assumptions for R19 LB CA via switching</w:t>
      </w:r>
    </w:p>
    <w:p w14:paraId="0D12DFEC" w14:textId="3A88D3B6" w:rsidR="00620DEA" w:rsidRPr="00960190" w:rsidRDefault="00620DEA" w:rsidP="00620DEA">
      <w:pPr>
        <w:pStyle w:val="BodyText"/>
        <w:jc w:val="both"/>
        <w:rPr>
          <w:b/>
          <w:bCs/>
          <w:i/>
          <w:iCs/>
          <w:lang w:eastAsia="ko-KR"/>
        </w:rPr>
      </w:pPr>
      <w:r w:rsidRPr="00960190">
        <w:rPr>
          <w:b/>
          <w:bCs/>
          <w:i/>
          <w:iCs/>
          <w:lang w:eastAsia="ko-KR"/>
        </w:rPr>
        <w:t xml:space="preserve">Proposal 1: for gap-less based L3 measurement and L1 measurement of a serving cell which can be either FDD </w:t>
      </w:r>
      <w:proofErr w:type="spellStart"/>
      <w:r w:rsidRPr="00960190">
        <w:rPr>
          <w:b/>
          <w:bCs/>
          <w:i/>
          <w:iCs/>
          <w:lang w:eastAsia="ko-KR"/>
        </w:rPr>
        <w:t>PCell</w:t>
      </w:r>
      <w:proofErr w:type="spellEnd"/>
      <w:r w:rsidRPr="00960190">
        <w:rPr>
          <w:b/>
          <w:bCs/>
          <w:i/>
          <w:iCs/>
          <w:lang w:eastAsia="ko-KR"/>
        </w:rPr>
        <w:t xml:space="preserve"> or activated SDL </w:t>
      </w:r>
      <w:proofErr w:type="spellStart"/>
      <w:r w:rsidRPr="00960190">
        <w:rPr>
          <w:b/>
          <w:bCs/>
          <w:i/>
          <w:iCs/>
          <w:lang w:eastAsia="ko-KR"/>
        </w:rPr>
        <w:t>SCell</w:t>
      </w:r>
      <w:proofErr w:type="spellEnd"/>
      <w:r w:rsidRPr="00960190">
        <w:rPr>
          <w:b/>
          <w:bCs/>
          <w:i/>
          <w:iCs/>
          <w:lang w:eastAsia="ko-KR"/>
        </w:rPr>
        <w:t xml:space="preserve">:  </w:t>
      </w:r>
    </w:p>
    <w:p w14:paraId="282526F2" w14:textId="77777777" w:rsidR="00620DEA" w:rsidRPr="00960190" w:rsidRDefault="00620DEA" w:rsidP="00620DEA">
      <w:pPr>
        <w:pStyle w:val="BodyText"/>
        <w:numPr>
          <w:ilvl w:val="0"/>
          <w:numId w:val="25"/>
        </w:numPr>
        <w:spacing w:before="0" w:beforeAutospacing="0"/>
        <w:jc w:val="both"/>
        <w:rPr>
          <w:b/>
          <w:bCs/>
          <w:i/>
          <w:iCs/>
          <w:lang w:eastAsia="ko-KR"/>
        </w:rPr>
      </w:pPr>
      <w:r w:rsidRPr="00960190">
        <w:rPr>
          <w:b/>
          <w:bCs/>
          <w:i/>
          <w:iCs/>
          <w:lang w:eastAsia="ko-KR"/>
        </w:rPr>
        <w:t>a.</w:t>
      </w:r>
      <w:r w:rsidRPr="00960190">
        <w:rPr>
          <w:b/>
          <w:bCs/>
          <w:i/>
          <w:iCs/>
          <w:lang w:eastAsia="ko-KR"/>
        </w:rPr>
        <w:tab/>
        <w:t>If all {the SSB occasions in SMTC window or CSI-RS for L3 measurement} or {SSB occasions or CSI-RS for L1 measurement} are available based on the LB-CA switching pattern, no delay extension is allowed</w:t>
      </w:r>
    </w:p>
    <w:p w14:paraId="3453CCF5" w14:textId="77777777" w:rsidR="00620DEA" w:rsidRPr="00960190" w:rsidRDefault="00620DEA" w:rsidP="00620DEA">
      <w:pPr>
        <w:pStyle w:val="BodyText"/>
        <w:numPr>
          <w:ilvl w:val="0"/>
          <w:numId w:val="25"/>
        </w:numPr>
        <w:spacing w:before="0" w:beforeAutospacing="0"/>
        <w:jc w:val="both"/>
        <w:rPr>
          <w:b/>
          <w:bCs/>
          <w:i/>
          <w:iCs/>
          <w:lang w:eastAsia="ko-KR"/>
        </w:rPr>
      </w:pPr>
      <w:r w:rsidRPr="00960190">
        <w:rPr>
          <w:b/>
          <w:bCs/>
          <w:i/>
          <w:iCs/>
          <w:lang w:eastAsia="ko-KR"/>
        </w:rPr>
        <w:t>b.</w:t>
      </w:r>
      <w:r w:rsidRPr="00960190">
        <w:rPr>
          <w:b/>
          <w:bCs/>
          <w:i/>
          <w:iCs/>
          <w:lang w:eastAsia="ko-KR"/>
        </w:rPr>
        <w:tab/>
        <w:t xml:space="preserve">If a fraction of {the SSB occasions in SMTC window or CSI-RS for L3 measurement} or {SSB occasions or CSI-RS for L1 measurement} are not available based on the LB-CA switching pattern, the delay is scaled in accordance </w:t>
      </w:r>
      <w:proofErr w:type="gramStart"/>
      <w:r w:rsidRPr="00960190">
        <w:rPr>
          <w:b/>
          <w:bCs/>
          <w:i/>
          <w:iCs/>
          <w:lang w:eastAsia="ko-KR"/>
        </w:rPr>
        <w:t>to</w:t>
      </w:r>
      <w:proofErr w:type="gramEnd"/>
      <w:r w:rsidRPr="00960190">
        <w:rPr>
          <w:b/>
          <w:bCs/>
          <w:i/>
          <w:iCs/>
          <w:lang w:eastAsia="ko-KR"/>
        </w:rPr>
        <w:t xml:space="preserve"> the fraction of available occasions.</w:t>
      </w:r>
    </w:p>
    <w:p w14:paraId="0DEAB1F1" w14:textId="77777777" w:rsidR="00620DEA" w:rsidRDefault="00620DEA" w:rsidP="00620DEA">
      <w:pPr>
        <w:pStyle w:val="BodyText"/>
        <w:numPr>
          <w:ilvl w:val="0"/>
          <w:numId w:val="25"/>
        </w:numPr>
        <w:spacing w:before="0" w:beforeAutospacing="0"/>
        <w:jc w:val="both"/>
        <w:rPr>
          <w:b/>
          <w:bCs/>
          <w:i/>
          <w:iCs/>
          <w:lang w:eastAsia="ko-KR"/>
        </w:rPr>
      </w:pPr>
      <w:r w:rsidRPr="00960190">
        <w:rPr>
          <w:b/>
          <w:bCs/>
          <w:i/>
          <w:iCs/>
          <w:lang w:eastAsia="ko-KR"/>
        </w:rPr>
        <w:t>c.</w:t>
      </w:r>
      <w:r w:rsidRPr="00960190">
        <w:rPr>
          <w:b/>
          <w:bCs/>
          <w:i/>
          <w:iCs/>
          <w:lang w:eastAsia="ko-KR"/>
        </w:rPr>
        <w:tab/>
        <w:t>If no {SSB occasions in SMTC window or CSI-RS for L3 measurement} or {SSB occasions or CSI-RS for L1 measurement} are available based on the LB-CA switching pattern, the corresponding requirements do not apply.</w:t>
      </w:r>
    </w:p>
    <w:p w14:paraId="0EE382DE" w14:textId="77777777" w:rsidR="00620DEA" w:rsidRPr="00960190" w:rsidRDefault="00620DEA" w:rsidP="00620DEA">
      <w:pPr>
        <w:pStyle w:val="BodyText"/>
        <w:jc w:val="both"/>
        <w:rPr>
          <w:b/>
          <w:bCs/>
          <w:i/>
          <w:iCs/>
          <w:lang w:eastAsia="ko-KR"/>
        </w:rPr>
      </w:pPr>
      <w:r w:rsidRPr="00960190">
        <w:rPr>
          <w:b/>
          <w:bCs/>
          <w:i/>
          <w:iCs/>
          <w:lang w:eastAsia="ko-KR"/>
        </w:rPr>
        <w:t xml:space="preserve">Proposal </w:t>
      </w:r>
      <w:r>
        <w:rPr>
          <w:b/>
          <w:bCs/>
          <w:i/>
          <w:iCs/>
          <w:lang w:eastAsia="ko-KR"/>
        </w:rPr>
        <w:t>2</w:t>
      </w:r>
      <w:r w:rsidRPr="00960190">
        <w:rPr>
          <w:b/>
          <w:bCs/>
          <w:i/>
          <w:iCs/>
          <w:lang w:eastAsia="ko-KR"/>
        </w:rPr>
        <w:t xml:space="preserve">: </w:t>
      </w:r>
      <w:r>
        <w:rPr>
          <w:b/>
          <w:bCs/>
          <w:i/>
          <w:iCs/>
          <w:lang w:eastAsia="ko-KR"/>
        </w:rPr>
        <w:t xml:space="preserve">close this issue 1-1-4 </w:t>
      </w:r>
      <w:r w:rsidRPr="00960190">
        <w:rPr>
          <w:b/>
          <w:bCs/>
          <w:i/>
          <w:iCs/>
          <w:lang w:eastAsia="ko-KR"/>
        </w:rPr>
        <w:t>since it will not be captured in the spec</w:t>
      </w:r>
      <w:r>
        <w:rPr>
          <w:b/>
          <w:bCs/>
          <w:i/>
          <w:iCs/>
          <w:lang w:eastAsia="ko-KR"/>
        </w:rPr>
        <w:t>.</w:t>
      </w:r>
      <w:r w:rsidRPr="00960190">
        <w:rPr>
          <w:b/>
          <w:bCs/>
          <w:i/>
          <w:iCs/>
          <w:lang w:eastAsia="ko-KR"/>
        </w:rPr>
        <w:t xml:space="preserve"> </w:t>
      </w:r>
    </w:p>
    <w:p w14:paraId="7162B2DF" w14:textId="37F793B2" w:rsidR="007D33F0" w:rsidRPr="007D33F0" w:rsidRDefault="007D33F0" w:rsidP="00620DEA">
      <w:pPr>
        <w:pStyle w:val="BodyText"/>
        <w:spacing w:before="0" w:beforeAutospacing="0"/>
        <w:jc w:val="both"/>
        <w:rPr>
          <w:u w:val="single"/>
        </w:rPr>
      </w:pPr>
      <w:r w:rsidRPr="007D33F0">
        <w:rPr>
          <w:u w:val="single"/>
        </w:rPr>
        <w:t>Switching delay or interruption requirement</w:t>
      </w:r>
    </w:p>
    <w:p w14:paraId="7ED980F9" w14:textId="62A50FF9" w:rsidR="00620DEA" w:rsidRPr="00C97658" w:rsidRDefault="00620DEA" w:rsidP="00620DEA">
      <w:pPr>
        <w:pStyle w:val="BodyText"/>
        <w:spacing w:before="0" w:beforeAutospacing="0"/>
        <w:jc w:val="both"/>
        <w:rPr>
          <w:b/>
          <w:bCs/>
          <w:i/>
          <w:iCs/>
          <w:lang w:eastAsia="ko-KR"/>
        </w:rPr>
      </w:pPr>
      <w:r w:rsidRPr="00C97658">
        <w:rPr>
          <w:b/>
          <w:bCs/>
          <w:i/>
          <w:iCs/>
          <w:lang w:eastAsia="ko-KR"/>
        </w:rPr>
        <w:t>Proposal 3</w:t>
      </w:r>
      <w:r>
        <w:rPr>
          <w:b/>
          <w:bCs/>
          <w:i/>
          <w:iCs/>
          <w:lang w:eastAsia="ko-KR"/>
        </w:rPr>
        <w:t xml:space="preserve">: </w:t>
      </w:r>
      <w:r w:rsidRPr="00C97658">
        <w:rPr>
          <w:b/>
          <w:bCs/>
          <w:i/>
          <w:iCs/>
          <w:lang w:eastAsia="ko-KR"/>
        </w:rPr>
        <w:t>RAN4 RRM to close the issue of RRM requirements when more carriers are considered, unless it is specified in the WID.</w:t>
      </w:r>
    </w:p>
    <w:p w14:paraId="7935B994" w14:textId="77777777" w:rsidR="00620DEA" w:rsidRPr="00C97658" w:rsidRDefault="00620DEA" w:rsidP="00620DEA">
      <w:pPr>
        <w:pStyle w:val="BodyText"/>
        <w:spacing w:before="0" w:beforeAutospacing="0"/>
        <w:jc w:val="both"/>
        <w:rPr>
          <w:b/>
          <w:bCs/>
          <w:i/>
          <w:iCs/>
          <w:lang w:eastAsia="zh-CN"/>
        </w:rPr>
      </w:pPr>
      <w:r w:rsidRPr="00C97658">
        <w:rPr>
          <w:b/>
          <w:bCs/>
          <w:i/>
          <w:iCs/>
          <w:lang w:eastAsia="ko-KR"/>
        </w:rPr>
        <w:t>•</w:t>
      </w:r>
      <w:r w:rsidRPr="00C97658">
        <w:rPr>
          <w:b/>
          <w:bCs/>
          <w:i/>
          <w:iCs/>
          <w:lang w:eastAsia="ko-KR"/>
        </w:rPr>
        <w:tab/>
        <w:t>Note: If the case of more than 2CCs is introduced in R19, RRM can revisit this issue.</w:t>
      </w:r>
    </w:p>
    <w:p w14:paraId="21915845" w14:textId="5FF41CFD" w:rsidR="007D33F0" w:rsidRPr="007D33F0" w:rsidRDefault="007D33F0" w:rsidP="00620DEA">
      <w:pPr>
        <w:pStyle w:val="BodyText"/>
        <w:spacing w:before="0" w:beforeAutospacing="0"/>
        <w:jc w:val="both"/>
        <w:rPr>
          <w:b/>
          <w:bCs/>
          <w:i/>
          <w:iCs/>
          <w:u w:val="single"/>
          <w:lang w:eastAsia="ko-KR"/>
        </w:rPr>
      </w:pPr>
      <w:r w:rsidRPr="007D33F0">
        <w:rPr>
          <w:u w:val="single"/>
        </w:rPr>
        <w:t xml:space="preserve">Activated SDL </w:t>
      </w:r>
      <w:proofErr w:type="spellStart"/>
      <w:r w:rsidRPr="007D33F0">
        <w:rPr>
          <w:u w:val="single"/>
        </w:rPr>
        <w:t>SCell</w:t>
      </w:r>
      <w:proofErr w:type="spellEnd"/>
      <w:r w:rsidRPr="007D33F0">
        <w:rPr>
          <w:u w:val="single"/>
        </w:rPr>
        <w:t xml:space="preserve"> L3 measurement</w:t>
      </w:r>
    </w:p>
    <w:p w14:paraId="0A84A031" w14:textId="086EE69A" w:rsidR="00620DEA" w:rsidRPr="005932F3" w:rsidRDefault="00620DEA" w:rsidP="00620DEA">
      <w:pPr>
        <w:pStyle w:val="BodyText"/>
        <w:spacing w:before="0" w:beforeAutospacing="0"/>
        <w:jc w:val="both"/>
        <w:rPr>
          <w:b/>
          <w:bCs/>
          <w:i/>
          <w:iCs/>
          <w:lang w:eastAsia="ko-KR"/>
        </w:rPr>
      </w:pPr>
      <w:r w:rsidRPr="00C97658">
        <w:rPr>
          <w:b/>
          <w:bCs/>
          <w:i/>
          <w:iCs/>
          <w:lang w:eastAsia="ko-KR"/>
        </w:rPr>
        <w:t xml:space="preserve">Proposal </w:t>
      </w:r>
      <w:r>
        <w:rPr>
          <w:b/>
          <w:bCs/>
          <w:i/>
          <w:iCs/>
          <w:lang w:eastAsia="ko-KR"/>
        </w:rPr>
        <w:t>4: if the activated SCC measurement is MG-based in LB-CA, the legacy intra-frequency identification/measurement requirement with MG can be applied.</w:t>
      </w:r>
    </w:p>
    <w:p w14:paraId="75E7441C" w14:textId="77777777" w:rsidR="00620DEA" w:rsidRPr="00925E90" w:rsidRDefault="00620DEA" w:rsidP="00620DEA">
      <w:pPr>
        <w:pStyle w:val="BodyText"/>
        <w:spacing w:before="0" w:beforeAutospacing="0"/>
        <w:jc w:val="both"/>
        <w:rPr>
          <w:b/>
          <w:bCs/>
          <w:i/>
          <w:iCs/>
          <w:lang w:eastAsia="ko-KR"/>
        </w:rPr>
      </w:pPr>
      <w:r w:rsidRPr="00C97658">
        <w:rPr>
          <w:b/>
          <w:bCs/>
          <w:i/>
          <w:iCs/>
          <w:lang w:eastAsia="ko-KR"/>
        </w:rPr>
        <w:t xml:space="preserve">Proposal </w:t>
      </w:r>
      <w:r>
        <w:rPr>
          <w:rFonts w:hint="eastAsia"/>
          <w:b/>
          <w:bCs/>
          <w:i/>
          <w:iCs/>
          <w:lang w:eastAsia="zh-CN"/>
        </w:rPr>
        <w:t>5</w:t>
      </w:r>
      <w:r>
        <w:rPr>
          <w:b/>
          <w:bCs/>
          <w:i/>
          <w:iCs/>
          <w:lang w:eastAsia="ko-KR"/>
        </w:rPr>
        <w:t>: if the activated SCC measurement is MG-</w:t>
      </w:r>
      <w:r>
        <w:rPr>
          <w:rFonts w:hint="eastAsia"/>
          <w:b/>
          <w:bCs/>
          <w:i/>
          <w:iCs/>
          <w:lang w:eastAsia="zh-CN"/>
        </w:rPr>
        <w:t>less</w:t>
      </w:r>
      <w:r>
        <w:rPr>
          <w:b/>
          <w:bCs/>
          <w:i/>
          <w:iCs/>
          <w:lang w:eastAsia="ko-KR"/>
        </w:rPr>
        <w:t xml:space="preserve"> in LB-CA, </w:t>
      </w:r>
      <w:r w:rsidRPr="00925E90">
        <w:rPr>
          <w:b/>
          <w:bCs/>
          <w:i/>
          <w:iCs/>
          <w:lang w:eastAsia="ko-KR"/>
        </w:rPr>
        <w:t xml:space="preserve">RAN4 to define a new </w:t>
      </w:r>
      <w:proofErr w:type="spellStart"/>
      <w:r w:rsidRPr="00925E90">
        <w:rPr>
          <w:b/>
          <w:bCs/>
          <w:i/>
          <w:iCs/>
          <w:lang w:eastAsia="ko-KR"/>
        </w:rPr>
        <w:t>Kp_LB</w:t>
      </w:r>
      <w:proofErr w:type="spellEnd"/>
      <w:r w:rsidRPr="00925E90">
        <w:rPr>
          <w:b/>
          <w:bCs/>
          <w:i/>
          <w:iCs/>
          <w:lang w:eastAsia="ko-KR"/>
        </w:rPr>
        <w:t xml:space="preserve"> </w:t>
      </w:r>
      <w:r>
        <w:rPr>
          <w:b/>
          <w:bCs/>
          <w:i/>
          <w:iCs/>
          <w:lang w:eastAsia="ko-KR"/>
        </w:rPr>
        <w:t>factor for</w:t>
      </w:r>
      <w:r w:rsidRPr="00925E90">
        <w:rPr>
          <w:b/>
          <w:bCs/>
          <w:i/>
          <w:iCs/>
          <w:lang w:eastAsia="ko-KR"/>
        </w:rPr>
        <w:t xml:space="preserve"> </w:t>
      </w:r>
      <w:r>
        <w:rPr>
          <w:b/>
          <w:bCs/>
          <w:i/>
          <w:iCs/>
          <w:lang w:eastAsia="ko-KR"/>
        </w:rPr>
        <w:t>activated SCC identification/measurement requirement for LB-CA.</w:t>
      </w:r>
    </w:p>
    <w:p w14:paraId="75240B36" w14:textId="77777777" w:rsidR="007D33F0" w:rsidRDefault="007D33F0" w:rsidP="007D33F0">
      <w:pPr>
        <w:pStyle w:val="BodyText"/>
        <w:spacing w:before="0" w:beforeAutospacing="0"/>
        <w:jc w:val="both"/>
        <w:rPr>
          <w:b/>
          <w:bCs/>
          <w:i/>
          <w:iCs/>
          <w:lang w:eastAsia="zh-CN"/>
        </w:rPr>
      </w:pPr>
      <w:r w:rsidRPr="00C97658">
        <w:rPr>
          <w:b/>
          <w:bCs/>
          <w:i/>
          <w:iCs/>
          <w:lang w:eastAsia="ko-KR"/>
        </w:rPr>
        <w:t xml:space="preserve">Proposal </w:t>
      </w:r>
      <w:r>
        <w:rPr>
          <w:rFonts w:hint="eastAsia"/>
          <w:b/>
          <w:bCs/>
          <w:i/>
          <w:iCs/>
          <w:lang w:eastAsia="zh-CN"/>
        </w:rPr>
        <w:t>6</w:t>
      </w:r>
      <w:r>
        <w:rPr>
          <w:b/>
          <w:bCs/>
          <w:i/>
          <w:iCs/>
          <w:lang w:eastAsia="ko-KR"/>
        </w:rPr>
        <w:t xml:space="preserve">: </w:t>
      </w:r>
      <w:r>
        <w:rPr>
          <w:rFonts w:hint="eastAsia"/>
          <w:b/>
          <w:bCs/>
          <w:i/>
          <w:iCs/>
          <w:lang w:eastAsia="zh-CN"/>
        </w:rPr>
        <w:t xml:space="preserve">new </w:t>
      </w:r>
      <w:proofErr w:type="spellStart"/>
      <w:r w:rsidRPr="00925E90">
        <w:rPr>
          <w:b/>
          <w:bCs/>
          <w:i/>
          <w:iCs/>
          <w:lang w:eastAsia="ko-KR"/>
        </w:rPr>
        <w:t>Kp_LB</w:t>
      </w:r>
      <w:proofErr w:type="spellEnd"/>
      <w:r w:rsidRPr="00925E90">
        <w:rPr>
          <w:b/>
          <w:bCs/>
          <w:i/>
          <w:iCs/>
          <w:lang w:eastAsia="ko-KR"/>
        </w:rPr>
        <w:t xml:space="preserve"> </w:t>
      </w:r>
      <w:r>
        <w:rPr>
          <w:b/>
          <w:bCs/>
          <w:i/>
          <w:iCs/>
          <w:lang w:eastAsia="ko-KR"/>
        </w:rPr>
        <w:t>factor for</w:t>
      </w:r>
      <w:r w:rsidRPr="00925E90">
        <w:rPr>
          <w:b/>
          <w:bCs/>
          <w:i/>
          <w:iCs/>
          <w:lang w:eastAsia="ko-KR"/>
        </w:rPr>
        <w:t xml:space="preserve"> </w:t>
      </w:r>
      <w:r>
        <w:rPr>
          <w:b/>
          <w:bCs/>
          <w:i/>
          <w:iCs/>
          <w:lang w:eastAsia="ko-KR"/>
        </w:rPr>
        <w:t xml:space="preserve">SSB-less activated SCC identification/measurement requirement in LB-CA can be </w:t>
      </w:r>
      <w:r>
        <w:rPr>
          <w:rFonts w:hint="eastAsia"/>
          <w:b/>
          <w:bCs/>
          <w:i/>
          <w:iCs/>
          <w:lang w:eastAsia="zh-CN"/>
        </w:rPr>
        <w:t>defined</w:t>
      </w:r>
      <w:r>
        <w:rPr>
          <w:b/>
          <w:bCs/>
          <w:i/>
          <w:iCs/>
          <w:lang w:eastAsia="zh-CN"/>
        </w:rPr>
        <w:t xml:space="preserve"> as following:</w:t>
      </w:r>
    </w:p>
    <w:p w14:paraId="02CF0F68" w14:textId="77777777" w:rsidR="007D33F0" w:rsidRPr="00925E90" w:rsidRDefault="007D33F0" w:rsidP="007D33F0">
      <w:pPr>
        <w:numPr>
          <w:ilvl w:val="0"/>
          <w:numId w:val="26"/>
        </w:numPr>
        <w:jc w:val="both"/>
        <w:rPr>
          <w:b/>
          <w:bCs/>
          <w:i/>
          <w:iCs/>
        </w:rPr>
      </w:pPr>
      <w:proofErr w:type="spellStart"/>
      <w:r w:rsidRPr="00925E90">
        <w:rPr>
          <w:b/>
          <w:bCs/>
          <w:i/>
          <w:iCs/>
        </w:rPr>
        <w:t>Kp_LB</w:t>
      </w:r>
      <w:proofErr w:type="spellEnd"/>
      <w:r w:rsidRPr="00925E90">
        <w:rPr>
          <w:b/>
          <w:bCs/>
          <w:i/>
          <w:iCs/>
        </w:rPr>
        <w:t xml:space="preserve"> = </w:t>
      </w:r>
      <w:proofErr w:type="spellStart"/>
      <w:r w:rsidRPr="00925E90">
        <w:rPr>
          <w:b/>
          <w:bCs/>
          <w:i/>
          <w:iCs/>
        </w:rPr>
        <w:t>Ntotal_LB</w:t>
      </w:r>
      <w:proofErr w:type="spellEnd"/>
      <w:r w:rsidRPr="00925E90">
        <w:rPr>
          <w:b/>
          <w:bCs/>
          <w:i/>
          <w:iCs/>
        </w:rPr>
        <w:t xml:space="preserve"> / </w:t>
      </w:r>
      <w:proofErr w:type="spellStart"/>
      <w:r w:rsidRPr="00925E90">
        <w:rPr>
          <w:b/>
          <w:bCs/>
          <w:i/>
          <w:iCs/>
        </w:rPr>
        <w:t>Navailable_LB</w:t>
      </w:r>
      <w:proofErr w:type="spellEnd"/>
      <w:r w:rsidRPr="00925E90">
        <w:rPr>
          <w:b/>
          <w:bCs/>
          <w:i/>
          <w:iCs/>
        </w:rPr>
        <w:t xml:space="preserve">, where </w:t>
      </w:r>
      <w:proofErr w:type="spellStart"/>
      <w:r w:rsidRPr="00925E90">
        <w:rPr>
          <w:b/>
          <w:bCs/>
          <w:i/>
          <w:iCs/>
        </w:rPr>
        <w:t>Navailable_LB</w:t>
      </w:r>
      <w:proofErr w:type="spellEnd"/>
      <w:r w:rsidRPr="00925E90">
        <w:rPr>
          <w:b/>
          <w:bCs/>
          <w:i/>
          <w:iCs/>
        </w:rPr>
        <w:t xml:space="preserve"> and </w:t>
      </w:r>
      <w:proofErr w:type="spellStart"/>
      <w:r w:rsidRPr="00925E90">
        <w:rPr>
          <w:b/>
          <w:bCs/>
          <w:i/>
          <w:iCs/>
        </w:rPr>
        <w:t>Ntotal_LB</w:t>
      </w:r>
      <w:proofErr w:type="spellEnd"/>
      <w:r w:rsidRPr="00925E90">
        <w:rPr>
          <w:b/>
          <w:bCs/>
          <w:i/>
          <w:iCs/>
        </w:rPr>
        <w:t> are calculated as follows:</w:t>
      </w:r>
    </w:p>
    <w:p w14:paraId="5C8EB4C3" w14:textId="77777777" w:rsidR="007D33F0" w:rsidRPr="00925E90" w:rsidRDefault="007D33F0" w:rsidP="007D33F0">
      <w:pPr>
        <w:numPr>
          <w:ilvl w:val="1"/>
          <w:numId w:val="26"/>
        </w:numPr>
        <w:jc w:val="both"/>
        <w:rPr>
          <w:b/>
          <w:bCs/>
          <w:i/>
          <w:iCs/>
        </w:rPr>
      </w:pPr>
      <w:r w:rsidRPr="00925E90">
        <w:rPr>
          <w:b/>
          <w:bCs/>
          <w:i/>
          <w:iCs/>
        </w:rPr>
        <w:t xml:space="preserve">For a </w:t>
      </w:r>
      <w:r w:rsidRPr="00925E90">
        <w:rPr>
          <w:b/>
          <w:bCs/>
          <w:i/>
          <w:iCs/>
          <w:highlight w:val="yellow"/>
        </w:rPr>
        <w:t>window W of duration max(SMTC period,  </w:t>
      </w:r>
      <w:proofErr w:type="spellStart"/>
      <w:r w:rsidRPr="00925E90">
        <w:rPr>
          <w:b/>
          <w:bCs/>
          <w:i/>
          <w:iCs/>
          <w:highlight w:val="yellow"/>
        </w:rPr>
        <w:t>xRP_max</w:t>
      </w:r>
      <w:proofErr w:type="spellEnd"/>
      <w:r w:rsidRPr="00925E90">
        <w:rPr>
          <w:b/>
          <w:bCs/>
          <w:i/>
          <w:iCs/>
          <w:highlight w:val="yellow"/>
        </w:rPr>
        <w:t xml:space="preserve">, </w:t>
      </w:r>
      <w:r w:rsidRPr="000145EE">
        <w:rPr>
          <w:b/>
          <w:bCs/>
          <w:i/>
          <w:iCs/>
          <w:highlight w:val="yellow"/>
        </w:rPr>
        <w:t>P</w:t>
      </w:r>
      <w:r w:rsidRPr="00925E90">
        <w:rPr>
          <w:b/>
          <w:bCs/>
          <w:i/>
          <w:iCs/>
          <w:highlight w:val="yellow"/>
        </w:rPr>
        <w:t>),</w:t>
      </w:r>
      <w:r w:rsidRPr="00925E90">
        <w:rPr>
          <w:b/>
          <w:bCs/>
          <w:i/>
          <w:iCs/>
        </w:rPr>
        <w:t xml:space="preserve"> where </w:t>
      </w:r>
      <w:proofErr w:type="spellStart"/>
      <w:r w:rsidRPr="00925E90">
        <w:rPr>
          <w:b/>
          <w:bCs/>
          <w:i/>
          <w:iCs/>
        </w:rPr>
        <w:t>xRP_max</w:t>
      </w:r>
      <w:proofErr w:type="spellEnd"/>
      <w:r w:rsidRPr="00925E90">
        <w:rPr>
          <w:b/>
          <w:bCs/>
          <w:i/>
          <w:iCs/>
        </w:rPr>
        <w:t xml:space="preserve"> is the maximum </w:t>
      </w:r>
      <w:proofErr w:type="spellStart"/>
      <w:r w:rsidRPr="00925E90">
        <w:rPr>
          <w:b/>
          <w:bCs/>
          <w:i/>
          <w:iCs/>
        </w:rPr>
        <w:t>xRP</w:t>
      </w:r>
      <w:proofErr w:type="spellEnd"/>
      <w:r w:rsidRPr="00925E90">
        <w:rPr>
          <w:b/>
          <w:bCs/>
          <w:i/>
          <w:iCs/>
        </w:rPr>
        <w:t xml:space="preserve"> across all configured per-UE GAPs, periodic MUSIM gaps, and/or per-FR GAPs within the same FR as the SSB frequency layer, </w:t>
      </w:r>
      <w:r w:rsidRPr="00925E90">
        <w:rPr>
          <w:b/>
          <w:bCs/>
          <w:i/>
          <w:iCs/>
          <w:highlight w:val="yellow"/>
        </w:rPr>
        <w:t xml:space="preserve">and </w:t>
      </w:r>
      <w:r w:rsidRPr="000145EE">
        <w:rPr>
          <w:b/>
          <w:bCs/>
          <w:i/>
          <w:iCs/>
          <w:highlight w:val="yellow"/>
        </w:rPr>
        <w:t>P</w:t>
      </w:r>
      <w:r w:rsidRPr="00925E90">
        <w:rPr>
          <w:b/>
          <w:bCs/>
          <w:i/>
          <w:iCs/>
          <w:highlight w:val="yellow"/>
        </w:rPr>
        <w:t xml:space="preserve"> is the FDD-SDL switching pattern periodicity</w:t>
      </w:r>
      <w:r w:rsidRPr="00925E90">
        <w:rPr>
          <w:b/>
          <w:bCs/>
          <w:i/>
          <w:iCs/>
        </w:rPr>
        <w:t>, and starting from the beginning of any SMTC occasion:</w:t>
      </w:r>
    </w:p>
    <w:p w14:paraId="69B98E95" w14:textId="77777777" w:rsidR="007D33F0" w:rsidRPr="00925E90" w:rsidRDefault="007D33F0" w:rsidP="007D33F0">
      <w:pPr>
        <w:numPr>
          <w:ilvl w:val="2"/>
          <w:numId w:val="26"/>
        </w:numPr>
        <w:jc w:val="both"/>
        <w:rPr>
          <w:b/>
          <w:bCs/>
          <w:i/>
          <w:iCs/>
        </w:rPr>
      </w:pPr>
      <w:proofErr w:type="spellStart"/>
      <w:r w:rsidRPr="00925E90">
        <w:rPr>
          <w:b/>
          <w:bCs/>
          <w:i/>
          <w:iCs/>
        </w:rPr>
        <w:t>N</w:t>
      </w:r>
      <w:r w:rsidRPr="00925E90">
        <w:rPr>
          <w:b/>
          <w:bCs/>
          <w:i/>
          <w:iCs/>
          <w:vertAlign w:val="subscript"/>
        </w:rPr>
        <w:t>total_LB</w:t>
      </w:r>
      <w:proofErr w:type="spellEnd"/>
      <w:r w:rsidRPr="00925E90">
        <w:rPr>
          <w:b/>
          <w:bCs/>
          <w:i/>
          <w:iCs/>
          <w:vertAlign w:val="subscript"/>
        </w:rPr>
        <w:t> </w:t>
      </w:r>
      <w:r w:rsidRPr="00925E90">
        <w:rPr>
          <w:b/>
          <w:bCs/>
          <w:i/>
          <w:iCs/>
        </w:rPr>
        <w:t xml:space="preserve">is the total number of SMTC occasions within the window, including those overlapped with MG </w:t>
      </w:r>
      <w:r w:rsidRPr="00925E90">
        <w:rPr>
          <w:b/>
          <w:bCs/>
          <w:i/>
          <w:iCs/>
          <w:highlight w:val="yellow"/>
        </w:rPr>
        <w:t>and those overlapped with FDD PCC duration based on the switching pattern</w:t>
      </w:r>
      <w:r w:rsidRPr="00925E90">
        <w:rPr>
          <w:b/>
          <w:bCs/>
          <w:i/>
          <w:iCs/>
        </w:rPr>
        <w:t xml:space="preserve"> within the window, and</w:t>
      </w:r>
    </w:p>
    <w:p w14:paraId="0E9FD0A2" w14:textId="77777777" w:rsidR="007D33F0" w:rsidRPr="00925E90" w:rsidRDefault="007D33F0" w:rsidP="007D33F0">
      <w:pPr>
        <w:numPr>
          <w:ilvl w:val="2"/>
          <w:numId w:val="26"/>
        </w:numPr>
        <w:jc w:val="both"/>
        <w:rPr>
          <w:b/>
          <w:bCs/>
          <w:i/>
          <w:iCs/>
        </w:rPr>
      </w:pPr>
      <w:proofErr w:type="spellStart"/>
      <w:r w:rsidRPr="00925E90">
        <w:rPr>
          <w:b/>
          <w:bCs/>
          <w:i/>
          <w:iCs/>
        </w:rPr>
        <w:lastRenderedPageBreak/>
        <w:t>N</w:t>
      </w:r>
      <w:r w:rsidRPr="00925E90">
        <w:rPr>
          <w:b/>
          <w:bCs/>
          <w:i/>
          <w:iCs/>
          <w:vertAlign w:val="subscript"/>
        </w:rPr>
        <w:t>available_LB</w:t>
      </w:r>
      <w:proofErr w:type="spellEnd"/>
      <w:r w:rsidRPr="00925E90">
        <w:rPr>
          <w:b/>
          <w:bCs/>
          <w:i/>
          <w:iCs/>
          <w:vertAlign w:val="subscript"/>
        </w:rPr>
        <w:t> </w:t>
      </w:r>
      <w:r w:rsidRPr="00925E90">
        <w:rPr>
          <w:b/>
          <w:bCs/>
          <w:i/>
          <w:iCs/>
        </w:rPr>
        <w:t xml:space="preserve">is the number of SMTC occasions that are not overlapped with any non-dropped GAP or non-dropped MUSIM gap occasions </w:t>
      </w:r>
      <w:r w:rsidRPr="000145EE">
        <w:rPr>
          <w:b/>
          <w:bCs/>
          <w:i/>
          <w:iCs/>
        </w:rPr>
        <w:t>and</w:t>
      </w:r>
      <w:r w:rsidRPr="00925E90">
        <w:rPr>
          <w:b/>
          <w:bCs/>
          <w:i/>
          <w:iCs/>
        </w:rPr>
        <w:t xml:space="preserve"> </w:t>
      </w:r>
      <w:r w:rsidRPr="00925E90">
        <w:rPr>
          <w:b/>
          <w:bCs/>
          <w:i/>
          <w:iCs/>
          <w:highlight w:val="yellow"/>
        </w:rPr>
        <w:t>not overlapped with FDD PCC duration based on the switching pattern</w:t>
      </w:r>
      <w:r w:rsidRPr="00925E90">
        <w:rPr>
          <w:b/>
          <w:bCs/>
          <w:i/>
          <w:iCs/>
        </w:rPr>
        <w:t xml:space="preserve"> within the window W.</w:t>
      </w:r>
    </w:p>
    <w:p w14:paraId="24139CE9" w14:textId="77777777" w:rsidR="007D33F0" w:rsidRPr="000145EE" w:rsidRDefault="007D33F0" w:rsidP="007D33F0">
      <w:pPr>
        <w:numPr>
          <w:ilvl w:val="2"/>
          <w:numId w:val="26"/>
        </w:numPr>
        <w:jc w:val="both"/>
        <w:rPr>
          <w:b/>
          <w:bCs/>
          <w:i/>
          <w:iCs/>
        </w:rPr>
      </w:pPr>
      <w:proofErr w:type="spellStart"/>
      <w:r w:rsidRPr="00A92B77">
        <w:rPr>
          <w:b/>
          <w:bCs/>
          <w:i/>
          <w:iCs/>
        </w:rPr>
        <w:t>K</w:t>
      </w:r>
      <w:r w:rsidRPr="00A92B77">
        <w:rPr>
          <w:b/>
          <w:bCs/>
          <w:i/>
          <w:iCs/>
          <w:vertAlign w:val="subscript"/>
        </w:rPr>
        <w:t>p</w:t>
      </w:r>
      <w:proofErr w:type="spellEnd"/>
      <w:r w:rsidRPr="00A92B77">
        <w:rPr>
          <w:b/>
          <w:bCs/>
          <w:i/>
          <w:iCs/>
        </w:rPr>
        <w:t xml:space="preserve"> = 1 when </w:t>
      </w:r>
      <w:proofErr w:type="spellStart"/>
      <w:r w:rsidRPr="00A92B77">
        <w:rPr>
          <w:b/>
          <w:bCs/>
          <w:i/>
          <w:iCs/>
        </w:rPr>
        <w:t>N</w:t>
      </w:r>
      <w:r w:rsidRPr="00A92B77">
        <w:rPr>
          <w:b/>
          <w:bCs/>
          <w:i/>
          <w:iCs/>
          <w:vertAlign w:val="subscript"/>
        </w:rPr>
        <w:t>available</w:t>
      </w:r>
      <w:proofErr w:type="spellEnd"/>
      <w:r w:rsidRPr="00A92B77">
        <w:rPr>
          <w:b/>
          <w:bCs/>
          <w:i/>
          <w:iCs/>
        </w:rPr>
        <w:t xml:space="preserve"> = 0.</w:t>
      </w:r>
    </w:p>
    <w:p w14:paraId="791F584A" w14:textId="428B112F" w:rsidR="007D33F0" w:rsidRPr="007D33F0" w:rsidRDefault="007D33F0" w:rsidP="007D33F0">
      <w:pPr>
        <w:jc w:val="both"/>
        <w:rPr>
          <w:b/>
          <w:bCs/>
          <w:i/>
          <w:iCs/>
          <w:u w:val="single"/>
        </w:rPr>
      </w:pPr>
      <w:r w:rsidRPr="007D33F0">
        <w:rPr>
          <w:u w:val="single"/>
        </w:rPr>
        <w:t xml:space="preserve">Deactivated SDL </w:t>
      </w:r>
      <w:proofErr w:type="spellStart"/>
      <w:r w:rsidRPr="007D33F0">
        <w:rPr>
          <w:u w:val="single"/>
        </w:rPr>
        <w:t>SCell</w:t>
      </w:r>
      <w:proofErr w:type="spellEnd"/>
      <w:r w:rsidRPr="007D33F0">
        <w:rPr>
          <w:u w:val="single"/>
        </w:rPr>
        <w:t xml:space="preserve"> L3 measurement</w:t>
      </w:r>
    </w:p>
    <w:p w14:paraId="275C7ECB" w14:textId="104318E9" w:rsidR="007D33F0" w:rsidRDefault="007D33F0" w:rsidP="007D33F0">
      <w:pPr>
        <w:jc w:val="both"/>
        <w:rPr>
          <w:b/>
          <w:bCs/>
          <w:i/>
          <w:iCs/>
        </w:rPr>
      </w:pPr>
      <w:r w:rsidRPr="00B76789">
        <w:rPr>
          <w:b/>
          <w:bCs/>
          <w:i/>
          <w:iCs/>
        </w:rPr>
        <w:t>Proposal 7: Legacy interruption length requirement for intra-band deactivated SCC measurement can be reused for deactivated SCC measurement in R19 LB-CA.</w:t>
      </w:r>
    </w:p>
    <w:p w14:paraId="169F039C" w14:textId="77777777" w:rsidR="007D33F0" w:rsidRPr="00C7156B" w:rsidRDefault="007D33F0" w:rsidP="007D33F0">
      <w:pPr>
        <w:jc w:val="both"/>
        <w:rPr>
          <w:b/>
          <w:bCs/>
          <w:i/>
          <w:iCs/>
        </w:rPr>
      </w:pPr>
      <w:r w:rsidRPr="00C7156B">
        <w:rPr>
          <w:b/>
          <w:bCs/>
          <w:i/>
          <w:iCs/>
        </w:rPr>
        <w:t xml:space="preserve">Proposal </w:t>
      </w:r>
      <w:r>
        <w:rPr>
          <w:b/>
          <w:bCs/>
          <w:i/>
          <w:iCs/>
        </w:rPr>
        <w:t>8</w:t>
      </w:r>
      <w:r w:rsidRPr="00C7156B">
        <w:rPr>
          <w:b/>
          <w:bCs/>
          <w:i/>
          <w:iCs/>
        </w:rPr>
        <w:t xml:space="preserve">: </w:t>
      </w:r>
      <w:r>
        <w:rPr>
          <w:b/>
          <w:bCs/>
          <w:i/>
          <w:iCs/>
        </w:rPr>
        <w:t>P</w:t>
      </w:r>
      <w:r w:rsidRPr="00C7156B">
        <w:rPr>
          <w:b/>
          <w:bCs/>
          <w:i/>
          <w:iCs/>
        </w:rPr>
        <w:t>robability of missed ACK/NACK</w:t>
      </w:r>
      <w:r>
        <w:rPr>
          <w:b/>
          <w:bCs/>
          <w:i/>
          <w:iCs/>
        </w:rPr>
        <w:t xml:space="preserve"> </w:t>
      </w:r>
      <w:r w:rsidRPr="00C7156B">
        <w:rPr>
          <w:b/>
          <w:bCs/>
          <w:i/>
          <w:iCs/>
        </w:rPr>
        <w:t>for deactivated SCC measurement in R19 LB-CA</w:t>
      </w:r>
      <w:r>
        <w:rPr>
          <w:b/>
          <w:bCs/>
          <w:i/>
          <w:iCs/>
        </w:rPr>
        <w:t xml:space="preserve"> is</w:t>
      </w:r>
      <w:r w:rsidRPr="00C7156B">
        <w:rPr>
          <w:rFonts w:eastAsia="SimSun"/>
          <w:b/>
          <w:bCs/>
          <w:i/>
          <w:iCs/>
        </w:rPr>
        <w:t xml:space="preserve"> X= </w:t>
      </w:r>
      <m:oMath>
        <m:f>
          <m:fPr>
            <m:ctrlPr>
              <w:rPr>
                <w:rFonts w:ascii="Cambria Math" w:eastAsia="SimSun" w:hAnsi="Cambria Math"/>
                <w:b/>
                <w:bCs/>
                <w:i/>
                <w:iCs/>
              </w:rPr>
            </m:ctrlPr>
          </m:fPr>
          <m:num>
            <m:r>
              <m:rPr>
                <m:sty m:val="bi"/>
              </m:rPr>
              <w:rPr>
                <w:rFonts w:ascii="Cambria Math" w:eastAsia="SimSun" w:hAnsi="Cambria Math"/>
              </w:rPr>
              <m:t>Y</m:t>
            </m:r>
          </m:num>
          <m:den>
            <m:r>
              <m:rPr>
                <m:sty m:val="bi"/>
              </m:rPr>
              <w:rPr>
                <w:rFonts w:ascii="Cambria Math" w:eastAsia="SimSun" w:hAnsi="Cambria Math"/>
              </w:rPr>
              <m:t>measCycleSCell</m:t>
            </m:r>
          </m:den>
        </m:f>
      </m:oMath>
      <w:r>
        <w:rPr>
          <w:rFonts w:eastAsia="SimSun"/>
          <w:b/>
          <w:bCs/>
          <w:i/>
          <w:iCs/>
        </w:rPr>
        <w:t xml:space="preserve"> in slot level</w:t>
      </w:r>
      <w:r>
        <w:rPr>
          <w:b/>
          <w:bCs/>
          <w:i/>
          <w:iCs/>
        </w:rPr>
        <w:t>, where</w:t>
      </w:r>
      <w:r w:rsidRPr="00C7156B">
        <w:rPr>
          <w:rFonts w:eastAsia="SimSun"/>
        </w:rPr>
        <w:t xml:space="preserve"> </w:t>
      </w:r>
      <w:r w:rsidRPr="00C7156B">
        <w:rPr>
          <w:rFonts w:eastAsia="SimSun"/>
          <w:b/>
          <w:bCs/>
          <w:i/>
          <w:iCs/>
        </w:rPr>
        <w:t>Y=2* (</w:t>
      </w:r>
      <w:r w:rsidRPr="00C7156B">
        <w:rPr>
          <w:b/>
          <w:bCs/>
          <w:i/>
          <w:iCs/>
        </w:rPr>
        <w:t>2+T</w:t>
      </w:r>
      <w:r w:rsidRPr="00C7156B">
        <w:rPr>
          <w:b/>
          <w:bCs/>
          <w:i/>
          <w:iCs/>
          <w:vertAlign w:val="subscript"/>
        </w:rPr>
        <w:t>SMTC_duation</w:t>
      </w:r>
      <w:r w:rsidRPr="00C7156B">
        <w:rPr>
          <w:rFonts w:eastAsia="SimSun"/>
          <w:b/>
          <w:bCs/>
          <w:i/>
          <w:iCs/>
        </w:rPr>
        <w:t>)</w:t>
      </w:r>
      <w:r>
        <w:rPr>
          <w:rFonts w:eastAsia="SimSun"/>
          <w:b/>
          <w:bCs/>
          <w:i/>
          <w:iCs/>
        </w:rPr>
        <w:t>.</w:t>
      </w:r>
    </w:p>
    <w:p w14:paraId="41BADC14" w14:textId="3899CF5F" w:rsidR="007D33F0" w:rsidRPr="007D33F0" w:rsidRDefault="007D33F0" w:rsidP="007D33F0">
      <w:pPr>
        <w:jc w:val="both"/>
        <w:rPr>
          <w:b/>
          <w:bCs/>
          <w:i/>
          <w:iCs/>
          <w:u w:val="single"/>
        </w:rPr>
      </w:pPr>
      <w:r w:rsidRPr="007D33F0">
        <w:rPr>
          <w:u w:val="single"/>
        </w:rPr>
        <w:t xml:space="preserve">SDL </w:t>
      </w:r>
      <w:proofErr w:type="spellStart"/>
      <w:r w:rsidRPr="007D33F0">
        <w:rPr>
          <w:u w:val="single"/>
        </w:rPr>
        <w:t>SCell</w:t>
      </w:r>
      <w:proofErr w:type="spellEnd"/>
      <w:r w:rsidRPr="007D33F0">
        <w:rPr>
          <w:u w:val="single"/>
        </w:rPr>
        <w:t xml:space="preserve"> activation/deactivation</w:t>
      </w:r>
    </w:p>
    <w:p w14:paraId="2E65516D" w14:textId="45615306" w:rsidR="007D33F0" w:rsidRPr="00C7156B" w:rsidRDefault="007D33F0" w:rsidP="007D33F0">
      <w:pPr>
        <w:jc w:val="both"/>
        <w:rPr>
          <w:b/>
          <w:bCs/>
          <w:i/>
          <w:iCs/>
        </w:rPr>
      </w:pPr>
      <w:r w:rsidRPr="00C7156B">
        <w:rPr>
          <w:b/>
          <w:bCs/>
          <w:i/>
          <w:iCs/>
        </w:rPr>
        <w:t xml:space="preserve">Proposal </w:t>
      </w:r>
      <w:r>
        <w:rPr>
          <w:b/>
          <w:bCs/>
          <w:i/>
          <w:iCs/>
        </w:rPr>
        <w:t>9</w:t>
      </w:r>
      <w:r w:rsidRPr="00C7156B">
        <w:rPr>
          <w:b/>
          <w:bCs/>
          <w:i/>
          <w:iCs/>
        </w:rPr>
        <w:t xml:space="preserve">: </w:t>
      </w:r>
      <w:r>
        <w:rPr>
          <w:b/>
          <w:bCs/>
          <w:i/>
          <w:iCs/>
        </w:rPr>
        <w:t xml:space="preserve">If </w:t>
      </w:r>
      <w:r w:rsidRPr="00E24ADA">
        <w:rPr>
          <w:b/>
          <w:bCs/>
          <w:i/>
          <w:iCs/>
        </w:rPr>
        <w:t>CQI or L1-RSRP reporting is colliding with SSB</w:t>
      </w:r>
      <w:r>
        <w:rPr>
          <w:b/>
          <w:bCs/>
          <w:i/>
          <w:iCs/>
        </w:rPr>
        <w:t>/CSI-RS</w:t>
      </w:r>
      <w:r w:rsidRPr="00E24ADA">
        <w:rPr>
          <w:b/>
          <w:bCs/>
          <w:i/>
          <w:iCs/>
        </w:rPr>
        <w:t xml:space="preserve"> or SMTC of being-activated SDL </w:t>
      </w:r>
      <w:proofErr w:type="spellStart"/>
      <w:r w:rsidRPr="00E24ADA">
        <w:rPr>
          <w:b/>
          <w:bCs/>
          <w:i/>
          <w:iCs/>
        </w:rPr>
        <w:t>SCell</w:t>
      </w:r>
      <w:proofErr w:type="spellEnd"/>
      <w:r w:rsidRPr="00E24ADA">
        <w:rPr>
          <w:b/>
          <w:bCs/>
          <w:i/>
          <w:iCs/>
        </w:rPr>
        <w:t xml:space="preserve"> during the SDL </w:t>
      </w:r>
      <w:proofErr w:type="spellStart"/>
      <w:r w:rsidRPr="00E24ADA">
        <w:rPr>
          <w:b/>
          <w:bCs/>
          <w:i/>
          <w:iCs/>
        </w:rPr>
        <w:t>SCell</w:t>
      </w:r>
      <w:proofErr w:type="spellEnd"/>
      <w:r w:rsidRPr="00E24ADA">
        <w:rPr>
          <w:b/>
          <w:bCs/>
          <w:i/>
          <w:iCs/>
        </w:rPr>
        <w:t xml:space="preserve"> activation, no </w:t>
      </w:r>
      <w:proofErr w:type="spellStart"/>
      <w:r>
        <w:rPr>
          <w:b/>
          <w:bCs/>
          <w:i/>
          <w:iCs/>
        </w:rPr>
        <w:t>SCell</w:t>
      </w:r>
      <w:proofErr w:type="spellEnd"/>
      <w:r>
        <w:rPr>
          <w:b/>
          <w:bCs/>
          <w:i/>
          <w:iCs/>
        </w:rPr>
        <w:t xml:space="preserve"> activation </w:t>
      </w:r>
      <w:r w:rsidRPr="00E24ADA">
        <w:rPr>
          <w:b/>
          <w:bCs/>
          <w:i/>
          <w:iCs/>
        </w:rPr>
        <w:t>requirement shall be applied</w:t>
      </w:r>
      <w:r>
        <w:rPr>
          <w:b/>
          <w:bCs/>
          <w:i/>
          <w:iCs/>
        </w:rPr>
        <w:t>;</w:t>
      </w:r>
      <w:r w:rsidRPr="00E24ADA">
        <w:rPr>
          <w:b/>
          <w:bCs/>
          <w:i/>
          <w:iCs/>
        </w:rPr>
        <w:t xml:space="preserve"> otherwise,</w:t>
      </w:r>
      <w:r>
        <w:rPr>
          <w:b/>
          <w:bCs/>
          <w:i/>
          <w:iCs/>
        </w:rPr>
        <w:t xml:space="preserve"> legacy CQI and L1-RSRP reporting requirement of </w:t>
      </w:r>
      <w:proofErr w:type="spellStart"/>
      <w:r>
        <w:rPr>
          <w:b/>
          <w:bCs/>
          <w:i/>
          <w:iCs/>
        </w:rPr>
        <w:t>SCell</w:t>
      </w:r>
      <w:proofErr w:type="spellEnd"/>
      <w:r>
        <w:rPr>
          <w:b/>
          <w:bCs/>
          <w:i/>
          <w:iCs/>
        </w:rPr>
        <w:t xml:space="preserve"> activation can be reused for </w:t>
      </w:r>
      <w:proofErr w:type="spellStart"/>
      <w:r>
        <w:rPr>
          <w:b/>
          <w:bCs/>
          <w:i/>
          <w:iCs/>
        </w:rPr>
        <w:t>SCell</w:t>
      </w:r>
      <w:proofErr w:type="spellEnd"/>
      <w:r>
        <w:rPr>
          <w:b/>
          <w:bCs/>
          <w:i/>
          <w:iCs/>
        </w:rPr>
        <w:t xml:space="preserve"> activation in LB-CA.</w:t>
      </w:r>
    </w:p>
    <w:p w14:paraId="50060B96" w14:textId="77777777" w:rsidR="007D33F0" w:rsidRDefault="007D33F0" w:rsidP="007D33F0">
      <w:pPr>
        <w:jc w:val="both"/>
        <w:rPr>
          <w:b/>
          <w:bCs/>
          <w:i/>
          <w:iCs/>
        </w:rPr>
      </w:pPr>
      <w:r>
        <w:rPr>
          <w:b/>
          <w:bCs/>
          <w:i/>
          <w:iCs/>
        </w:rPr>
        <w:t xml:space="preserve">Proposal 10: </w:t>
      </w:r>
      <w:r w:rsidRPr="00F77C26">
        <w:rPr>
          <w:b/>
          <w:bCs/>
          <w:i/>
          <w:iCs/>
        </w:rPr>
        <w:t xml:space="preserve">RAN4 to define the scheduling restriction caused by the measurements during SDL </w:t>
      </w:r>
      <w:proofErr w:type="spellStart"/>
      <w:r w:rsidRPr="00F77C26">
        <w:rPr>
          <w:b/>
          <w:bCs/>
          <w:i/>
          <w:iCs/>
        </w:rPr>
        <w:t>SCell</w:t>
      </w:r>
      <w:proofErr w:type="spellEnd"/>
      <w:r w:rsidRPr="00F77C26">
        <w:rPr>
          <w:b/>
          <w:bCs/>
          <w:i/>
          <w:iCs/>
        </w:rPr>
        <w:t xml:space="preserve"> activation procedure.</w:t>
      </w:r>
    </w:p>
    <w:p w14:paraId="12F75EE0" w14:textId="77777777" w:rsidR="007D33F0" w:rsidRDefault="007D33F0" w:rsidP="007D33F0">
      <w:pPr>
        <w:jc w:val="both"/>
        <w:rPr>
          <w:b/>
          <w:bCs/>
          <w:i/>
          <w:iCs/>
        </w:rPr>
      </w:pPr>
      <w:r>
        <w:rPr>
          <w:b/>
          <w:bCs/>
          <w:i/>
          <w:iCs/>
        </w:rPr>
        <w:t xml:space="preserve">Proposal 11: </w:t>
      </w:r>
      <w:r w:rsidRPr="00F77C26">
        <w:rPr>
          <w:b/>
          <w:bCs/>
          <w:i/>
          <w:iCs/>
        </w:rPr>
        <w:t xml:space="preserve">The scheduling restriction due to CC switching in SDL </w:t>
      </w:r>
      <w:proofErr w:type="spellStart"/>
      <w:r w:rsidRPr="00F77C26">
        <w:rPr>
          <w:b/>
          <w:bCs/>
          <w:i/>
          <w:iCs/>
        </w:rPr>
        <w:t>SCell</w:t>
      </w:r>
      <w:proofErr w:type="spellEnd"/>
      <w:r w:rsidRPr="00F77C26">
        <w:rPr>
          <w:b/>
          <w:bCs/>
          <w:i/>
          <w:iCs/>
        </w:rPr>
        <w:t xml:space="preserve"> activation shall follow RS periodicity or SMTC periodicity used for </w:t>
      </w:r>
      <w:proofErr w:type="spellStart"/>
      <w:r w:rsidRPr="00F77C26">
        <w:rPr>
          <w:b/>
          <w:bCs/>
          <w:i/>
          <w:iCs/>
        </w:rPr>
        <w:t>SCell</w:t>
      </w:r>
      <w:proofErr w:type="spellEnd"/>
      <w:r w:rsidRPr="00F77C26">
        <w:rPr>
          <w:b/>
          <w:bCs/>
          <w:i/>
          <w:iCs/>
        </w:rPr>
        <w:t xml:space="preserve"> activation.</w:t>
      </w:r>
    </w:p>
    <w:p w14:paraId="36FF61A3" w14:textId="77777777" w:rsidR="007D33F0" w:rsidRPr="00F77C26" w:rsidRDefault="007D33F0" w:rsidP="007D33F0">
      <w:pPr>
        <w:jc w:val="both"/>
        <w:rPr>
          <w:b/>
          <w:bCs/>
          <w:i/>
          <w:iCs/>
        </w:rPr>
      </w:pPr>
      <w:r w:rsidRPr="00F77C26">
        <w:rPr>
          <w:b/>
          <w:bCs/>
          <w:i/>
          <w:iCs/>
        </w:rPr>
        <w:t>Proposal 1</w:t>
      </w:r>
      <w:r>
        <w:rPr>
          <w:b/>
          <w:bCs/>
          <w:i/>
          <w:iCs/>
        </w:rPr>
        <w:t>2</w:t>
      </w:r>
      <w:r w:rsidRPr="00F77C26">
        <w:rPr>
          <w:b/>
          <w:bCs/>
          <w:i/>
          <w:iCs/>
        </w:rPr>
        <w:t xml:space="preserve">: the scheduling restriction length for each CC switching in SDL </w:t>
      </w:r>
      <w:proofErr w:type="spellStart"/>
      <w:r w:rsidRPr="00F77C26">
        <w:rPr>
          <w:b/>
          <w:bCs/>
          <w:i/>
          <w:iCs/>
        </w:rPr>
        <w:t>SCell</w:t>
      </w:r>
      <w:proofErr w:type="spellEnd"/>
      <w:r w:rsidRPr="00F77C26">
        <w:rPr>
          <w:b/>
          <w:bCs/>
          <w:i/>
          <w:iCs/>
        </w:rPr>
        <w:t xml:space="preserve"> activation can be defined as {1</w:t>
      </w:r>
      <w:r>
        <w:rPr>
          <w:b/>
          <w:bCs/>
          <w:i/>
          <w:iCs/>
        </w:rPr>
        <w:t xml:space="preserve"> </w:t>
      </w:r>
      <w:r w:rsidRPr="00F77C26">
        <w:rPr>
          <w:b/>
          <w:bCs/>
          <w:i/>
          <w:iCs/>
        </w:rPr>
        <w:t>slot + SSB/SMTC duration/CSI-RS in slot level + 1</w:t>
      </w:r>
      <w:r>
        <w:rPr>
          <w:b/>
          <w:bCs/>
          <w:i/>
          <w:iCs/>
        </w:rPr>
        <w:t xml:space="preserve"> </w:t>
      </w:r>
      <w:r w:rsidRPr="00F77C26">
        <w:rPr>
          <w:b/>
          <w:bCs/>
          <w:i/>
          <w:iCs/>
        </w:rPr>
        <w:t>slot}.</w:t>
      </w:r>
    </w:p>
    <w:p w14:paraId="7E516EC5" w14:textId="77777777" w:rsidR="007D33F0" w:rsidRPr="00C07143" w:rsidRDefault="007D33F0" w:rsidP="007D33F0">
      <w:pPr>
        <w:pStyle w:val="ListParagraph"/>
        <w:numPr>
          <w:ilvl w:val="0"/>
          <w:numId w:val="29"/>
        </w:numPr>
        <w:spacing w:line="240" w:lineRule="auto"/>
        <w:ind w:firstLineChars="0"/>
        <w:jc w:val="both"/>
        <w:rPr>
          <w:b/>
          <w:bCs/>
          <w:i/>
          <w:iCs/>
          <w:sz w:val="24"/>
          <w:szCs w:val="24"/>
        </w:rPr>
      </w:pPr>
      <w:r w:rsidRPr="00F77C26">
        <w:rPr>
          <w:b/>
          <w:bCs/>
          <w:i/>
          <w:iCs/>
          <w:sz w:val="24"/>
          <w:szCs w:val="24"/>
        </w:rPr>
        <w:t>PDCCH, PDSCH, PRS or CSI-RS in a set of symbols of a DL slot and PUSCH, PUCCH, PRACH, or SRS in a set of symbols of an UL slot on the FDD carrier that overlaps, even partially, with the set of symbols of {1</w:t>
      </w:r>
      <w:r>
        <w:rPr>
          <w:b/>
          <w:bCs/>
          <w:i/>
          <w:iCs/>
          <w:sz w:val="24"/>
          <w:szCs w:val="24"/>
        </w:rPr>
        <w:t xml:space="preserve"> </w:t>
      </w:r>
      <w:r w:rsidRPr="00F77C26">
        <w:rPr>
          <w:b/>
          <w:bCs/>
          <w:i/>
          <w:iCs/>
          <w:sz w:val="24"/>
          <w:szCs w:val="24"/>
        </w:rPr>
        <w:t>slot + SSB/SMTC duration/CSI-RS in slot level + 1</w:t>
      </w:r>
      <w:r>
        <w:rPr>
          <w:b/>
          <w:bCs/>
          <w:i/>
          <w:iCs/>
          <w:sz w:val="24"/>
          <w:szCs w:val="24"/>
        </w:rPr>
        <w:t xml:space="preserve"> </w:t>
      </w:r>
      <w:r w:rsidRPr="00F77C26">
        <w:rPr>
          <w:b/>
          <w:bCs/>
          <w:i/>
          <w:iCs/>
          <w:sz w:val="24"/>
          <w:szCs w:val="24"/>
        </w:rPr>
        <w:t>slot}, will have scheduling restriction.</w:t>
      </w:r>
    </w:p>
    <w:p w14:paraId="4AE445A0" w14:textId="77777777" w:rsidR="007D33F0" w:rsidRDefault="007D33F0" w:rsidP="007D33F0">
      <w:pPr>
        <w:jc w:val="both"/>
        <w:rPr>
          <w:b/>
          <w:bCs/>
          <w:i/>
          <w:iCs/>
        </w:rPr>
      </w:pPr>
      <w:r w:rsidRPr="00F77C26">
        <w:rPr>
          <w:b/>
          <w:bCs/>
          <w:i/>
          <w:iCs/>
        </w:rPr>
        <w:t xml:space="preserve">Proposal </w:t>
      </w:r>
      <w:r>
        <w:rPr>
          <w:b/>
          <w:bCs/>
          <w:i/>
          <w:iCs/>
        </w:rPr>
        <w:t>13</w:t>
      </w:r>
      <w:r w:rsidRPr="00F77C26">
        <w:rPr>
          <w:b/>
          <w:bCs/>
          <w:i/>
          <w:iCs/>
        </w:rPr>
        <w:t xml:space="preserve">: </w:t>
      </w:r>
      <w:r w:rsidRPr="000C0E48">
        <w:rPr>
          <w:b/>
          <w:bCs/>
          <w:i/>
          <w:iCs/>
        </w:rPr>
        <w:t xml:space="preserve">At the end of </w:t>
      </w:r>
      <w:proofErr w:type="spellStart"/>
      <w:r w:rsidRPr="000C0E48">
        <w:rPr>
          <w:b/>
          <w:bCs/>
          <w:i/>
          <w:iCs/>
        </w:rPr>
        <w:t>SCell</w:t>
      </w:r>
      <w:proofErr w:type="spellEnd"/>
      <w:r w:rsidRPr="000C0E48">
        <w:rPr>
          <w:b/>
          <w:bCs/>
          <w:i/>
          <w:iCs/>
        </w:rPr>
        <w:t xml:space="preserve"> activation (i.e., after UE reporting valid CQI for </w:t>
      </w:r>
      <w:proofErr w:type="spellStart"/>
      <w:r w:rsidRPr="000C0E48">
        <w:rPr>
          <w:b/>
          <w:bCs/>
          <w:i/>
          <w:iCs/>
        </w:rPr>
        <w:t>SCell</w:t>
      </w:r>
      <w:proofErr w:type="spellEnd"/>
      <w:r w:rsidRPr="000C0E48">
        <w:rPr>
          <w:b/>
          <w:bCs/>
          <w:i/>
          <w:iCs/>
        </w:rPr>
        <w:t xml:space="preserve"> activation in section 8.3.2 TS38.133), spec allows UE a minimum time separation of </w:t>
      </w:r>
      <w:r>
        <w:rPr>
          <w:b/>
          <w:bCs/>
          <w:i/>
          <w:iCs/>
        </w:rPr>
        <w:t>3</w:t>
      </w:r>
      <w:r w:rsidRPr="000C0E48">
        <w:rPr>
          <w:b/>
          <w:bCs/>
          <w:i/>
          <w:iCs/>
        </w:rPr>
        <w:t xml:space="preserve"> </w:t>
      </w:r>
      <w:proofErr w:type="spellStart"/>
      <w:r w:rsidRPr="000C0E48">
        <w:rPr>
          <w:b/>
          <w:bCs/>
          <w:i/>
          <w:iCs/>
        </w:rPr>
        <w:t>ms</w:t>
      </w:r>
      <w:proofErr w:type="spellEnd"/>
      <w:r w:rsidRPr="000C0E48">
        <w:rPr>
          <w:b/>
          <w:bCs/>
          <w:i/>
          <w:iCs/>
        </w:rPr>
        <w:t xml:space="preserve"> between transmitting CQI report and applying the semi-statically configured switching pattern.</w:t>
      </w:r>
    </w:p>
    <w:p w14:paraId="30E855EA" w14:textId="5C34B5BE" w:rsidR="007D33F0" w:rsidRPr="007D33F0" w:rsidRDefault="007D33F0" w:rsidP="007D33F0">
      <w:pPr>
        <w:jc w:val="both"/>
        <w:rPr>
          <w:b/>
          <w:bCs/>
          <w:i/>
          <w:iCs/>
          <w:u w:val="single"/>
        </w:rPr>
      </w:pPr>
      <w:r w:rsidRPr="007D33F0">
        <w:rPr>
          <w:u w:val="single"/>
        </w:rPr>
        <w:t xml:space="preserve">SDL </w:t>
      </w:r>
      <w:proofErr w:type="spellStart"/>
      <w:r w:rsidRPr="007D33F0">
        <w:rPr>
          <w:u w:val="single"/>
        </w:rPr>
        <w:t>SCell</w:t>
      </w:r>
      <w:proofErr w:type="spellEnd"/>
      <w:r w:rsidRPr="007D33F0">
        <w:rPr>
          <w:u w:val="single"/>
        </w:rPr>
        <w:t xml:space="preserve"> L1 requirement</w:t>
      </w:r>
    </w:p>
    <w:p w14:paraId="76F98715" w14:textId="77777777" w:rsidR="007D33F0" w:rsidRDefault="007D33F0" w:rsidP="007D33F0">
      <w:pPr>
        <w:jc w:val="both"/>
        <w:rPr>
          <w:b/>
          <w:bCs/>
          <w:i/>
          <w:iCs/>
        </w:rPr>
      </w:pPr>
      <w:r w:rsidRPr="00442829">
        <w:rPr>
          <w:b/>
          <w:bCs/>
          <w:i/>
          <w:iCs/>
        </w:rPr>
        <w:t>Proposal 1</w:t>
      </w:r>
      <w:r>
        <w:rPr>
          <w:b/>
          <w:bCs/>
          <w:i/>
          <w:iCs/>
        </w:rPr>
        <w:t>4</w:t>
      </w:r>
      <w:r w:rsidRPr="00442829">
        <w:rPr>
          <w:b/>
          <w:bCs/>
          <w:i/>
          <w:iCs/>
        </w:rPr>
        <w:t xml:space="preserve">: </w:t>
      </w:r>
      <w:r>
        <w:rPr>
          <w:b/>
          <w:bCs/>
          <w:i/>
          <w:iCs/>
        </w:rPr>
        <w:t xml:space="preserve">follow principle in issue 1-1-3 to define the BFD/CBD requirement for SDL </w:t>
      </w:r>
      <w:proofErr w:type="spellStart"/>
      <w:r>
        <w:rPr>
          <w:b/>
          <w:bCs/>
          <w:i/>
          <w:iCs/>
        </w:rPr>
        <w:t>SCell</w:t>
      </w:r>
      <w:proofErr w:type="spellEnd"/>
      <w:r>
        <w:rPr>
          <w:b/>
          <w:bCs/>
          <w:i/>
          <w:iCs/>
        </w:rPr>
        <w:t>.</w:t>
      </w:r>
    </w:p>
    <w:p w14:paraId="5DC03181" w14:textId="77777777" w:rsidR="007D33F0" w:rsidRDefault="007D33F0" w:rsidP="007D33F0">
      <w:pPr>
        <w:jc w:val="both"/>
        <w:rPr>
          <w:b/>
          <w:bCs/>
          <w:i/>
          <w:iCs/>
        </w:rPr>
      </w:pPr>
      <w:r>
        <w:rPr>
          <w:b/>
          <w:bCs/>
          <w:i/>
          <w:iCs/>
        </w:rPr>
        <w:t xml:space="preserve">Proposal 15: New P_LB factor is used to replace the P factor in the existing BFD/CBD requirement, </w:t>
      </w:r>
      <w:proofErr w:type="gramStart"/>
      <w:r>
        <w:rPr>
          <w:b/>
          <w:bCs/>
          <w:i/>
          <w:iCs/>
        </w:rPr>
        <w:t>where</w:t>
      </w:r>
      <w:proofErr w:type="gramEnd"/>
      <w:r>
        <w:rPr>
          <w:b/>
          <w:bCs/>
          <w:i/>
          <w:iCs/>
        </w:rPr>
        <w:t>,</w:t>
      </w:r>
    </w:p>
    <w:p w14:paraId="31380BE3" w14:textId="77777777" w:rsidR="007D33F0" w:rsidRPr="006048B5" w:rsidRDefault="007D33F0" w:rsidP="007D33F0">
      <w:pPr>
        <w:pStyle w:val="ListParagraph"/>
        <w:numPr>
          <w:ilvl w:val="0"/>
          <w:numId w:val="29"/>
        </w:numPr>
        <w:spacing w:line="240" w:lineRule="auto"/>
        <w:ind w:left="360" w:firstLineChars="0"/>
        <w:jc w:val="both"/>
        <w:rPr>
          <w:b/>
          <w:bCs/>
          <w:i/>
          <w:iCs/>
          <w:sz w:val="24"/>
          <w:szCs w:val="24"/>
        </w:rPr>
      </w:pPr>
      <w:r w:rsidRPr="006048B5">
        <w:rPr>
          <w:b/>
          <w:bCs/>
          <w:i/>
          <w:iCs/>
          <w:sz w:val="24"/>
          <w:szCs w:val="24"/>
        </w:rPr>
        <w:t>W window is max(T</w:t>
      </w:r>
      <w:r w:rsidRPr="006048B5">
        <w:rPr>
          <w:b/>
          <w:bCs/>
          <w:i/>
          <w:iCs/>
          <w:sz w:val="24"/>
          <w:szCs w:val="24"/>
          <w:vertAlign w:val="subscript"/>
        </w:rPr>
        <w:t>L1</w:t>
      </w:r>
      <w:r w:rsidRPr="006048B5">
        <w:rPr>
          <w:b/>
          <w:bCs/>
          <w:i/>
          <w:iCs/>
          <w:sz w:val="24"/>
          <w:szCs w:val="24"/>
        </w:rPr>
        <w:t xml:space="preserve">, </w:t>
      </w:r>
      <w:proofErr w:type="spellStart"/>
      <w:r w:rsidRPr="006048B5">
        <w:rPr>
          <w:b/>
          <w:bCs/>
          <w:i/>
          <w:iCs/>
          <w:sz w:val="24"/>
          <w:szCs w:val="24"/>
        </w:rPr>
        <w:t>xRP_max</w:t>
      </w:r>
      <w:proofErr w:type="spellEnd"/>
      <w:r w:rsidRPr="006048B5">
        <w:rPr>
          <w:b/>
          <w:bCs/>
          <w:i/>
          <w:iCs/>
          <w:sz w:val="24"/>
          <w:szCs w:val="24"/>
        </w:rPr>
        <w:t>, switching pattern periodicity)</w:t>
      </w:r>
    </w:p>
    <w:p w14:paraId="4E2CDE21" w14:textId="77777777" w:rsidR="007D33F0" w:rsidRPr="006048B5" w:rsidRDefault="007D33F0" w:rsidP="007D33F0">
      <w:pPr>
        <w:pStyle w:val="ListParagraph"/>
        <w:numPr>
          <w:ilvl w:val="0"/>
          <w:numId w:val="29"/>
        </w:numPr>
        <w:spacing w:line="240" w:lineRule="auto"/>
        <w:ind w:left="360" w:firstLineChars="0"/>
        <w:jc w:val="both"/>
        <w:rPr>
          <w:b/>
          <w:bCs/>
          <w:i/>
          <w:iCs/>
          <w:sz w:val="24"/>
          <w:szCs w:val="24"/>
        </w:rPr>
      </w:pPr>
      <w:r w:rsidRPr="006048B5">
        <w:rPr>
          <w:b/>
          <w:bCs/>
          <w:i/>
          <w:iCs/>
          <w:sz w:val="24"/>
          <w:szCs w:val="24"/>
        </w:rPr>
        <w:lastRenderedPageBreak/>
        <w:t xml:space="preserve">P_LB= </w:t>
      </w:r>
      <w:proofErr w:type="spellStart"/>
      <w:r w:rsidRPr="006048B5">
        <w:rPr>
          <w:b/>
          <w:bCs/>
          <w:i/>
          <w:iCs/>
          <w:sz w:val="24"/>
          <w:szCs w:val="24"/>
        </w:rPr>
        <w:t>N</w:t>
      </w:r>
      <w:r w:rsidRPr="006048B5">
        <w:rPr>
          <w:b/>
          <w:bCs/>
          <w:i/>
          <w:iCs/>
          <w:sz w:val="24"/>
          <w:szCs w:val="24"/>
          <w:vertAlign w:val="subscript"/>
        </w:rPr>
        <w:t>total_LB</w:t>
      </w:r>
      <w:proofErr w:type="spellEnd"/>
      <w:r w:rsidRPr="006048B5">
        <w:rPr>
          <w:b/>
          <w:bCs/>
          <w:i/>
          <w:iCs/>
          <w:sz w:val="24"/>
          <w:szCs w:val="24"/>
        </w:rPr>
        <w:t xml:space="preserve">/ </w:t>
      </w:r>
      <w:proofErr w:type="spellStart"/>
      <w:r w:rsidRPr="006048B5">
        <w:rPr>
          <w:b/>
          <w:bCs/>
          <w:i/>
          <w:iCs/>
          <w:sz w:val="24"/>
          <w:szCs w:val="24"/>
        </w:rPr>
        <w:t>N</w:t>
      </w:r>
      <w:r w:rsidRPr="006048B5">
        <w:rPr>
          <w:b/>
          <w:bCs/>
          <w:i/>
          <w:iCs/>
          <w:sz w:val="24"/>
          <w:szCs w:val="24"/>
          <w:vertAlign w:val="subscript"/>
        </w:rPr>
        <w:t>available_LB</w:t>
      </w:r>
      <w:proofErr w:type="spellEnd"/>
    </w:p>
    <w:p w14:paraId="2A526996" w14:textId="77777777" w:rsidR="007D33F0" w:rsidRPr="006048B5" w:rsidRDefault="007D33F0" w:rsidP="007D33F0">
      <w:pPr>
        <w:pStyle w:val="ListParagraph"/>
        <w:numPr>
          <w:ilvl w:val="0"/>
          <w:numId w:val="29"/>
        </w:numPr>
        <w:spacing w:line="240" w:lineRule="auto"/>
        <w:ind w:left="360" w:firstLineChars="0"/>
        <w:jc w:val="both"/>
        <w:rPr>
          <w:b/>
          <w:bCs/>
          <w:i/>
          <w:iCs/>
          <w:sz w:val="24"/>
          <w:szCs w:val="24"/>
        </w:rPr>
      </w:pPr>
      <w:proofErr w:type="spellStart"/>
      <w:r w:rsidRPr="006048B5">
        <w:rPr>
          <w:b/>
          <w:bCs/>
          <w:i/>
          <w:iCs/>
          <w:sz w:val="24"/>
          <w:szCs w:val="24"/>
        </w:rPr>
        <w:t>N</w:t>
      </w:r>
      <w:r w:rsidRPr="006048B5">
        <w:rPr>
          <w:b/>
          <w:bCs/>
          <w:i/>
          <w:iCs/>
          <w:sz w:val="24"/>
          <w:szCs w:val="24"/>
          <w:vertAlign w:val="subscript"/>
        </w:rPr>
        <w:t>total_LB</w:t>
      </w:r>
      <w:proofErr w:type="spellEnd"/>
      <w:r w:rsidRPr="006048B5">
        <w:rPr>
          <w:b/>
          <w:bCs/>
          <w:i/>
          <w:iCs/>
          <w:sz w:val="24"/>
          <w:szCs w:val="24"/>
        </w:rPr>
        <w:t xml:space="preserve"> is total number of BFD-RS or CBD-RS in W window.</w:t>
      </w:r>
    </w:p>
    <w:p w14:paraId="36A971EA" w14:textId="77777777" w:rsidR="007D33F0" w:rsidRPr="006048B5" w:rsidRDefault="007D33F0" w:rsidP="007D33F0">
      <w:pPr>
        <w:pStyle w:val="ListParagraph"/>
        <w:numPr>
          <w:ilvl w:val="0"/>
          <w:numId w:val="29"/>
        </w:numPr>
        <w:spacing w:line="240" w:lineRule="auto"/>
        <w:ind w:left="360" w:firstLineChars="0"/>
        <w:jc w:val="both"/>
        <w:rPr>
          <w:b/>
          <w:bCs/>
          <w:i/>
          <w:iCs/>
        </w:rPr>
      </w:pPr>
      <w:proofErr w:type="spellStart"/>
      <w:r w:rsidRPr="006048B5">
        <w:rPr>
          <w:b/>
          <w:bCs/>
          <w:i/>
          <w:iCs/>
          <w:sz w:val="24"/>
          <w:szCs w:val="24"/>
        </w:rPr>
        <w:t>N</w:t>
      </w:r>
      <w:r w:rsidRPr="006048B5">
        <w:rPr>
          <w:b/>
          <w:bCs/>
          <w:i/>
          <w:iCs/>
          <w:sz w:val="24"/>
          <w:szCs w:val="24"/>
          <w:vertAlign w:val="subscript"/>
        </w:rPr>
        <w:t>available_LB</w:t>
      </w:r>
      <w:proofErr w:type="spellEnd"/>
      <w:r w:rsidRPr="006048B5">
        <w:rPr>
          <w:b/>
          <w:bCs/>
          <w:i/>
          <w:iCs/>
          <w:sz w:val="24"/>
          <w:szCs w:val="24"/>
        </w:rPr>
        <w:t xml:space="preserve"> is number of available BFD-RS or CBD-RS in W window</w:t>
      </w:r>
      <w:r>
        <w:rPr>
          <w:b/>
          <w:bCs/>
          <w:i/>
          <w:iCs/>
        </w:rPr>
        <w:t>.</w:t>
      </w:r>
    </w:p>
    <w:p w14:paraId="57A1BBD8" w14:textId="77777777" w:rsidR="007D33F0" w:rsidRPr="00442829" w:rsidRDefault="007D33F0" w:rsidP="007D33F0">
      <w:pPr>
        <w:jc w:val="both"/>
        <w:rPr>
          <w:b/>
          <w:bCs/>
          <w:i/>
          <w:iCs/>
        </w:rPr>
      </w:pPr>
      <w:r>
        <w:rPr>
          <w:rFonts w:eastAsia="SimSun"/>
          <w:b/>
          <w:bCs/>
          <w:i/>
          <w:iCs/>
        </w:rPr>
        <w:t xml:space="preserve">Proposal 16: In </w:t>
      </w:r>
      <w:r w:rsidRPr="00463A33">
        <w:rPr>
          <w:b/>
          <w:bCs/>
          <w:i/>
          <w:iCs/>
        </w:rPr>
        <w:t xml:space="preserve">TCI state switch delay requirement for SDL </w:t>
      </w:r>
      <w:proofErr w:type="spellStart"/>
      <w:r w:rsidRPr="00463A33">
        <w:rPr>
          <w:b/>
          <w:bCs/>
          <w:i/>
          <w:iCs/>
        </w:rPr>
        <w:t>SCell</w:t>
      </w:r>
      <w:proofErr w:type="spellEnd"/>
      <w:r>
        <w:rPr>
          <w:b/>
          <w:bCs/>
          <w:i/>
          <w:iCs/>
        </w:rPr>
        <w:t>,</w:t>
      </w:r>
      <w:r>
        <w:rPr>
          <w:rFonts w:eastAsia="SimSun"/>
          <w:b/>
          <w:bCs/>
          <w:i/>
          <w:iCs/>
        </w:rPr>
        <w:t xml:space="preserve"> </w:t>
      </w:r>
      <w:proofErr w:type="spellStart"/>
      <w:r w:rsidRPr="00463A33">
        <w:rPr>
          <w:b/>
          <w:bCs/>
          <w:i/>
          <w:iCs/>
          <w:lang w:eastAsia="ko-KR"/>
        </w:rPr>
        <w:t>T</w:t>
      </w:r>
      <w:r w:rsidRPr="00463A33">
        <w:rPr>
          <w:b/>
          <w:bCs/>
          <w:i/>
          <w:iCs/>
          <w:vertAlign w:val="subscript"/>
          <w:lang w:eastAsia="ko-KR"/>
        </w:rPr>
        <w:t>first</w:t>
      </w:r>
      <w:proofErr w:type="spellEnd"/>
      <w:r w:rsidRPr="00463A33">
        <w:rPr>
          <w:b/>
          <w:bCs/>
          <w:i/>
          <w:iCs/>
          <w:vertAlign w:val="subscript"/>
          <w:lang w:eastAsia="ko-KR"/>
        </w:rPr>
        <w:t>-SSB_LB</w:t>
      </w:r>
      <w:r w:rsidRPr="00463A33">
        <w:rPr>
          <w:b/>
          <w:bCs/>
          <w:i/>
          <w:iCs/>
          <w:lang w:eastAsia="ko-KR"/>
        </w:rPr>
        <w:t xml:space="preserve"> is time to first available SSB reception based on switching pattern after MAC CE command is decoded by the UE for other QCL types</w:t>
      </w:r>
    </w:p>
    <w:p w14:paraId="0BE0849D" w14:textId="77777777" w:rsidR="007D33F0" w:rsidRDefault="007D33F0" w:rsidP="007D33F0">
      <w:pPr>
        <w:jc w:val="both"/>
        <w:rPr>
          <w:b/>
          <w:bCs/>
          <w:i/>
          <w:iCs/>
        </w:rPr>
      </w:pPr>
      <w:r w:rsidRPr="00442829">
        <w:rPr>
          <w:b/>
          <w:bCs/>
          <w:i/>
          <w:iCs/>
        </w:rPr>
        <w:t>Proposal 1</w:t>
      </w:r>
      <w:r>
        <w:rPr>
          <w:b/>
          <w:bCs/>
          <w:i/>
          <w:iCs/>
        </w:rPr>
        <w:t>7</w:t>
      </w:r>
      <w:r w:rsidRPr="00442829">
        <w:rPr>
          <w:b/>
          <w:bCs/>
          <w:i/>
          <w:iCs/>
        </w:rPr>
        <w:t xml:space="preserve">: </w:t>
      </w:r>
      <w:r>
        <w:rPr>
          <w:b/>
          <w:bCs/>
          <w:i/>
          <w:iCs/>
        </w:rPr>
        <w:t xml:space="preserve">follow principle in issue 1-1-3 to define the </w:t>
      </w:r>
      <w:r w:rsidRPr="0056603A">
        <w:rPr>
          <w:b/>
          <w:bCs/>
          <w:i/>
          <w:iCs/>
        </w:rPr>
        <w:t xml:space="preserve">L1-RSRP/SINR measurement requirements </w:t>
      </w:r>
      <w:r>
        <w:rPr>
          <w:b/>
          <w:bCs/>
          <w:i/>
          <w:iCs/>
        </w:rPr>
        <w:t xml:space="preserve">for SDL </w:t>
      </w:r>
      <w:proofErr w:type="spellStart"/>
      <w:r>
        <w:rPr>
          <w:b/>
          <w:bCs/>
          <w:i/>
          <w:iCs/>
        </w:rPr>
        <w:t>SCell</w:t>
      </w:r>
      <w:proofErr w:type="spellEnd"/>
      <w:r>
        <w:rPr>
          <w:b/>
          <w:bCs/>
          <w:i/>
          <w:iCs/>
        </w:rPr>
        <w:t>.</w:t>
      </w:r>
    </w:p>
    <w:p w14:paraId="3F4C40B8" w14:textId="77777777" w:rsidR="007D33F0" w:rsidRPr="0056603A" w:rsidRDefault="007D33F0" w:rsidP="007D33F0">
      <w:pPr>
        <w:jc w:val="both"/>
        <w:rPr>
          <w:b/>
          <w:bCs/>
          <w:i/>
          <w:iCs/>
        </w:rPr>
      </w:pPr>
      <w:r w:rsidRPr="0056603A">
        <w:rPr>
          <w:b/>
          <w:bCs/>
          <w:i/>
          <w:iCs/>
        </w:rPr>
        <w:t>Proposal 1</w:t>
      </w:r>
      <w:r>
        <w:rPr>
          <w:b/>
          <w:bCs/>
          <w:i/>
          <w:iCs/>
        </w:rPr>
        <w:t>8</w:t>
      </w:r>
      <w:r w:rsidRPr="0056603A">
        <w:rPr>
          <w:b/>
          <w:bCs/>
          <w:i/>
          <w:iCs/>
        </w:rPr>
        <w:t xml:space="preserve">: New P_LB factor is used to replace the P factor in the existing L1-RSRP/SINR measurement requirements, </w:t>
      </w:r>
      <w:proofErr w:type="gramStart"/>
      <w:r w:rsidRPr="0056603A">
        <w:rPr>
          <w:b/>
          <w:bCs/>
          <w:i/>
          <w:iCs/>
        </w:rPr>
        <w:t>where</w:t>
      </w:r>
      <w:proofErr w:type="gramEnd"/>
      <w:r w:rsidRPr="0056603A">
        <w:rPr>
          <w:b/>
          <w:bCs/>
          <w:i/>
          <w:iCs/>
        </w:rPr>
        <w:t>,</w:t>
      </w:r>
    </w:p>
    <w:p w14:paraId="6B5BA9D5" w14:textId="77777777" w:rsidR="007D33F0" w:rsidRPr="0056603A" w:rsidRDefault="007D33F0" w:rsidP="007D33F0">
      <w:pPr>
        <w:pStyle w:val="ListParagraph"/>
        <w:numPr>
          <w:ilvl w:val="0"/>
          <w:numId w:val="29"/>
        </w:numPr>
        <w:spacing w:line="240" w:lineRule="auto"/>
        <w:ind w:left="360" w:firstLineChars="0"/>
        <w:jc w:val="both"/>
        <w:rPr>
          <w:b/>
          <w:bCs/>
          <w:i/>
          <w:iCs/>
          <w:sz w:val="24"/>
          <w:szCs w:val="24"/>
        </w:rPr>
      </w:pPr>
      <w:r w:rsidRPr="0056603A">
        <w:rPr>
          <w:b/>
          <w:bCs/>
          <w:i/>
          <w:iCs/>
          <w:sz w:val="24"/>
          <w:szCs w:val="24"/>
        </w:rPr>
        <w:t>W window is max(T</w:t>
      </w:r>
      <w:r w:rsidRPr="0056603A">
        <w:rPr>
          <w:b/>
          <w:bCs/>
          <w:i/>
          <w:iCs/>
          <w:sz w:val="24"/>
          <w:szCs w:val="24"/>
          <w:vertAlign w:val="subscript"/>
        </w:rPr>
        <w:t>L1</w:t>
      </w:r>
      <w:r w:rsidRPr="0056603A">
        <w:rPr>
          <w:b/>
          <w:bCs/>
          <w:i/>
          <w:iCs/>
          <w:sz w:val="24"/>
          <w:szCs w:val="24"/>
        </w:rPr>
        <w:t xml:space="preserve">, </w:t>
      </w:r>
      <w:proofErr w:type="spellStart"/>
      <w:r w:rsidRPr="0056603A">
        <w:rPr>
          <w:b/>
          <w:bCs/>
          <w:i/>
          <w:iCs/>
          <w:sz w:val="24"/>
          <w:szCs w:val="24"/>
        </w:rPr>
        <w:t>xRP_max</w:t>
      </w:r>
      <w:proofErr w:type="spellEnd"/>
      <w:r w:rsidRPr="0056603A">
        <w:rPr>
          <w:b/>
          <w:bCs/>
          <w:i/>
          <w:iCs/>
          <w:sz w:val="24"/>
          <w:szCs w:val="24"/>
        </w:rPr>
        <w:t>, switching pattern periodicity)</w:t>
      </w:r>
    </w:p>
    <w:p w14:paraId="368F4C29" w14:textId="77777777" w:rsidR="007D33F0" w:rsidRPr="0056603A" w:rsidRDefault="007D33F0" w:rsidP="007D33F0">
      <w:pPr>
        <w:pStyle w:val="ListParagraph"/>
        <w:numPr>
          <w:ilvl w:val="0"/>
          <w:numId w:val="29"/>
        </w:numPr>
        <w:spacing w:line="240" w:lineRule="auto"/>
        <w:ind w:left="360" w:firstLineChars="0"/>
        <w:jc w:val="both"/>
        <w:rPr>
          <w:b/>
          <w:bCs/>
          <w:i/>
          <w:iCs/>
          <w:sz w:val="24"/>
          <w:szCs w:val="24"/>
        </w:rPr>
      </w:pPr>
      <w:r w:rsidRPr="0056603A">
        <w:rPr>
          <w:b/>
          <w:bCs/>
          <w:i/>
          <w:iCs/>
          <w:sz w:val="24"/>
          <w:szCs w:val="24"/>
        </w:rPr>
        <w:t xml:space="preserve">P_LB= </w:t>
      </w:r>
      <w:proofErr w:type="spellStart"/>
      <w:r w:rsidRPr="0056603A">
        <w:rPr>
          <w:b/>
          <w:bCs/>
          <w:i/>
          <w:iCs/>
          <w:sz w:val="24"/>
          <w:szCs w:val="24"/>
        </w:rPr>
        <w:t>N</w:t>
      </w:r>
      <w:r w:rsidRPr="0056603A">
        <w:rPr>
          <w:b/>
          <w:bCs/>
          <w:i/>
          <w:iCs/>
          <w:sz w:val="24"/>
          <w:szCs w:val="24"/>
          <w:vertAlign w:val="subscript"/>
        </w:rPr>
        <w:t>total_LB</w:t>
      </w:r>
      <w:proofErr w:type="spellEnd"/>
      <w:r w:rsidRPr="0056603A">
        <w:rPr>
          <w:b/>
          <w:bCs/>
          <w:i/>
          <w:iCs/>
          <w:sz w:val="24"/>
          <w:szCs w:val="24"/>
        </w:rPr>
        <w:t xml:space="preserve">/ </w:t>
      </w:r>
      <w:proofErr w:type="spellStart"/>
      <w:r w:rsidRPr="0056603A">
        <w:rPr>
          <w:b/>
          <w:bCs/>
          <w:i/>
          <w:iCs/>
          <w:sz w:val="24"/>
          <w:szCs w:val="24"/>
        </w:rPr>
        <w:t>N</w:t>
      </w:r>
      <w:r w:rsidRPr="0056603A">
        <w:rPr>
          <w:b/>
          <w:bCs/>
          <w:i/>
          <w:iCs/>
          <w:sz w:val="24"/>
          <w:szCs w:val="24"/>
          <w:vertAlign w:val="subscript"/>
        </w:rPr>
        <w:t>available_LB</w:t>
      </w:r>
      <w:proofErr w:type="spellEnd"/>
    </w:p>
    <w:p w14:paraId="32699D6F" w14:textId="77777777" w:rsidR="007D33F0" w:rsidRPr="0056603A" w:rsidRDefault="007D33F0" w:rsidP="007D33F0">
      <w:pPr>
        <w:pStyle w:val="ListParagraph"/>
        <w:numPr>
          <w:ilvl w:val="0"/>
          <w:numId w:val="29"/>
        </w:numPr>
        <w:spacing w:line="240" w:lineRule="auto"/>
        <w:ind w:left="360" w:firstLineChars="0"/>
        <w:jc w:val="both"/>
        <w:rPr>
          <w:b/>
          <w:bCs/>
          <w:i/>
          <w:iCs/>
          <w:sz w:val="24"/>
          <w:szCs w:val="24"/>
        </w:rPr>
      </w:pPr>
      <w:proofErr w:type="spellStart"/>
      <w:r w:rsidRPr="0056603A">
        <w:rPr>
          <w:b/>
          <w:bCs/>
          <w:i/>
          <w:iCs/>
          <w:sz w:val="24"/>
          <w:szCs w:val="24"/>
        </w:rPr>
        <w:t>N</w:t>
      </w:r>
      <w:r w:rsidRPr="0056603A">
        <w:rPr>
          <w:b/>
          <w:bCs/>
          <w:i/>
          <w:iCs/>
          <w:sz w:val="24"/>
          <w:szCs w:val="24"/>
          <w:vertAlign w:val="subscript"/>
        </w:rPr>
        <w:t>total_LB</w:t>
      </w:r>
      <w:proofErr w:type="spellEnd"/>
      <w:r w:rsidRPr="0056603A">
        <w:rPr>
          <w:b/>
          <w:bCs/>
          <w:i/>
          <w:iCs/>
          <w:sz w:val="24"/>
          <w:szCs w:val="24"/>
        </w:rPr>
        <w:t xml:space="preserve"> is total number of L1-RSRP/SINR RS in W window.</w:t>
      </w:r>
    </w:p>
    <w:p w14:paraId="18C96B51" w14:textId="77777777" w:rsidR="007D33F0" w:rsidRPr="0056603A" w:rsidRDefault="007D33F0" w:rsidP="007D33F0">
      <w:pPr>
        <w:pStyle w:val="ListParagraph"/>
        <w:numPr>
          <w:ilvl w:val="0"/>
          <w:numId w:val="29"/>
        </w:numPr>
        <w:spacing w:line="240" w:lineRule="auto"/>
        <w:ind w:left="360" w:firstLineChars="0"/>
        <w:jc w:val="both"/>
        <w:rPr>
          <w:b/>
          <w:bCs/>
          <w:i/>
          <w:iCs/>
          <w:sz w:val="24"/>
          <w:szCs w:val="24"/>
        </w:rPr>
      </w:pPr>
      <w:proofErr w:type="spellStart"/>
      <w:r w:rsidRPr="0056603A">
        <w:rPr>
          <w:b/>
          <w:bCs/>
          <w:i/>
          <w:iCs/>
          <w:sz w:val="24"/>
          <w:szCs w:val="24"/>
        </w:rPr>
        <w:t>N</w:t>
      </w:r>
      <w:r w:rsidRPr="0056603A">
        <w:rPr>
          <w:b/>
          <w:bCs/>
          <w:i/>
          <w:iCs/>
          <w:sz w:val="24"/>
          <w:szCs w:val="24"/>
          <w:vertAlign w:val="subscript"/>
        </w:rPr>
        <w:t>available_LB</w:t>
      </w:r>
      <w:proofErr w:type="spellEnd"/>
      <w:r w:rsidRPr="0056603A">
        <w:rPr>
          <w:b/>
          <w:bCs/>
          <w:i/>
          <w:iCs/>
          <w:sz w:val="24"/>
          <w:szCs w:val="24"/>
        </w:rPr>
        <w:t xml:space="preserve"> is number of available L1-RSRP/SINR RS in W window.</w:t>
      </w:r>
    </w:p>
    <w:p w14:paraId="5C50125F" w14:textId="06DDA048" w:rsidR="007D33F0" w:rsidRPr="007D33F0" w:rsidRDefault="007D33F0" w:rsidP="007D33F0">
      <w:pPr>
        <w:jc w:val="both"/>
        <w:rPr>
          <w:b/>
          <w:bCs/>
          <w:i/>
          <w:iCs/>
          <w:u w:val="single"/>
        </w:rPr>
      </w:pPr>
      <w:r w:rsidRPr="007D33F0">
        <w:rPr>
          <w:u w:val="single"/>
        </w:rPr>
        <w:t xml:space="preserve">Others for SDL </w:t>
      </w:r>
      <w:proofErr w:type="spellStart"/>
      <w:r w:rsidRPr="007D33F0">
        <w:rPr>
          <w:u w:val="single"/>
        </w:rPr>
        <w:t>SCell</w:t>
      </w:r>
      <w:proofErr w:type="spellEnd"/>
    </w:p>
    <w:p w14:paraId="3E627FAC" w14:textId="1A5C26FA" w:rsidR="007D33F0" w:rsidRDefault="007D33F0" w:rsidP="007D33F0">
      <w:pPr>
        <w:jc w:val="both"/>
        <w:rPr>
          <w:lang w:eastAsia="ko-KR"/>
        </w:rPr>
      </w:pPr>
      <w:r w:rsidRPr="00AC4EDB">
        <w:rPr>
          <w:b/>
          <w:bCs/>
          <w:i/>
          <w:iCs/>
        </w:rPr>
        <w:t xml:space="preserve">Proposal </w:t>
      </w:r>
      <w:r>
        <w:rPr>
          <w:b/>
          <w:bCs/>
          <w:i/>
          <w:iCs/>
        </w:rPr>
        <w:t>19</w:t>
      </w:r>
      <w:r w:rsidRPr="00AC4EDB">
        <w:rPr>
          <w:b/>
          <w:bCs/>
          <w:i/>
          <w:iCs/>
        </w:rPr>
        <w:t xml:space="preserve">: </w:t>
      </w:r>
      <w:r>
        <w:rPr>
          <w:b/>
          <w:bCs/>
          <w:i/>
          <w:iCs/>
        </w:rPr>
        <w:t>this issue 1-3-5 can be FFS (contribution-driven) in the maintenance stage.</w:t>
      </w:r>
    </w:p>
    <w:p w14:paraId="1D16B608" w14:textId="0B520356" w:rsidR="007D33F0" w:rsidRPr="007D33F0" w:rsidRDefault="007D33F0" w:rsidP="007D33F0">
      <w:pPr>
        <w:jc w:val="both"/>
        <w:rPr>
          <w:u w:val="single"/>
        </w:rPr>
      </w:pPr>
      <w:r w:rsidRPr="007D33F0">
        <w:rPr>
          <w:u w:val="single"/>
        </w:rPr>
        <w:t xml:space="preserve">Potential impacts to the </w:t>
      </w:r>
      <w:proofErr w:type="spellStart"/>
      <w:r w:rsidRPr="007D33F0">
        <w:rPr>
          <w:u w:val="single"/>
        </w:rPr>
        <w:t>PCell</w:t>
      </w:r>
      <w:proofErr w:type="spellEnd"/>
      <w:r w:rsidRPr="007D33F0">
        <w:rPr>
          <w:u w:val="single"/>
        </w:rPr>
        <w:t xml:space="preserve"> related requirement</w:t>
      </w:r>
    </w:p>
    <w:p w14:paraId="09121E06" w14:textId="77777777" w:rsidR="00EB1281" w:rsidRDefault="00EB1281" w:rsidP="00EB1281">
      <w:pPr>
        <w:jc w:val="both"/>
        <w:rPr>
          <w:b/>
          <w:bCs/>
          <w:i/>
          <w:iCs/>
        </w:rPr>
      </w:pPr>
      <w:r w:rsidRPr="00442829">
        <w:rPr>
          <w:b/>
          <w:bCs/>
          <w:i/>
          <w:iCs/>
        </w:rPr>
        <w:t xml:space="preserve">Proposal </w:t>
      </w:r>
      <w:r>
        <w:rPr>
          <w:b/>
          <w:bCs/>
          <w:i/>
          <w:iCs/>
        </w:rPr>
        <w:t>20</w:t>
      </w:r>
      <w:r w:rsidRPr="00442829">
        <w:rPr>
          <w:b/>
          <w:bCs/>
          <w:i/>
          <w:iCs/>
        </w:rPr>
        <w:t xml:space="preserve">: </w:t>
      </w:r>
      <w:r w:rsidRPr="00DD7A45">
        <w:rPr>
          <w:b/>
          <w:i/>
          <w:iCs/>
          <w:color w:val="000000" w:themeColor="text1"/>
          <w:lang w:eastAsia="ko-KR"/>
        </w:rPr>
        <w:t xml:space="preserve">The </w:t>
      </w:r>
      <w:proofErr w:type="spellStart"/>
      <w:r w:rsidRPr="00DD7A45">
        <w:rPr>
          <w:b/>
          <w:i/>
          <w:iCs/>
          <w:color w:val="000000" w:themeColor="text1"/>
          <w:lang w:eastAsia="ko-KR"/>
        </w:rPr>
        <w:t>PCell</w:t>
      </w:r>
      <w:proofErr w:type="spellEnd"/>
      <w:r w:rsidRPr="00DD7A45">
        <w:rPr>
          <w:b/>
          <w:i/>
          <w:iCs/>
          <w:color w:val="000000" w:themeColor="text1"/>
          <w:lang w:eastAsia="ko-KR"/>
        </w:rPr>
        <w:t xml:space="preserve"> RRM requirement revision can follow </w:t>
      </w:r>
      <w:r>
        <w:rPr>
          <w:b/>
          <w:i/>
          <w:iCs/>
          <w:color w:val="000000" w:themeColor="text1"/>
          <w:lang w:eastAsia="ko-KR"/>
        </w:rPr>
        <w:t>the same approach used</w:t>
      </w:r>
      <w:r w:rsidRPr="00DD7A45">
        <w:rPr>
          <w:b/>
          <w:i/>
          <w:iCs/>
          <w:color w:val="000000" w:themeColor="text1"/>
          <w:lang w:eastAsia="ko-KR"/>
        </w:rPr>
        <w:t xml:space="preserve"> for activated SDL </w:t>
      </w:r>
      <w:proofErr w:type="spellStart"/>
      <w:r w:rsidRPr="00DD7A45">
        <w:rPr>
          <w:b/>
          <w:i/>
          <w:iCs/>
          <w:color w:val="000000" w:themeColor="text1"/>
          <w:lang w:eastAsia="ko-KR"/>
        </w:rPr>
        <w:t>SCell</w:t>
      </w:r>
      <w:proofErr w:type="spellEnd"/>
      <w:r w:rsidRPr="00DD7A45">
        <w:rPr>
          <w:b/>
          <w:i/>
          <w:iCs/>
          <w:color w:val="000000" w:themeColor="text1"/>
          <w:lang w:eastAsia="ko-KR"/>
        </w:rPr>
        <w:t xml:space="preserve"> requirement in LB-CA.</w:t>
      </w:r>
      <w:r w:rsidRPr="00DD7A45">
        <w:rPr>
          <w:b/>
          <w:bCs/>
          <w:i/>
          <w:iCs/>
        </w:rPr>
        <w:t xml:space="preserve"> </w:t>
      </w:r>
    </w:p>
    <w:p w14:paraId="431D626B" w14:textId="77777777" w:rsidR="007D33F0" w:rsidRDefault="007D33F0" w:rsidP="007D33F0">
      <w:pPr>
        <w:jc w:val="both"/>
        <w:rPr>
          <w:b/>
          <w:bCs/>
          <w:i/>
          <w:iCs/>
        </w:rPr>
      </w:pPr>
      <w:r w:rsidRPr="00442829">
        <w:rPr>
          <w:b/>
          <w:bCs/>
          <w:i/>
          <w:iCs/>
        </w:rPr>
        <w:t xml:space="preserve">Proposal </w:t>
      </w:r>
      <w:r>
        <w:rPr>
          <w:b/>
          <w:bCs/>
          <w:i/>
          <w:iCs/>
        </w:rPr>
        <w:t>21</w:t>
      </w:r>
      <w:r w:rsidRPr="00442829">
        <w:rPr>
          <w:b/>
          <w:bCs/>
          <w:i/>
          <w:iCs/>
        </w:rPr>
        <w:t xml:space="preserve">: </w:t>
      </w:r>
      <w:r>
        <w:rPr>
          <w:b/>
          <w:bCs/>
          <w:i/>
          <w:iCs/>
        </w:rPr>
        <w:t>For RLM in LB-CA, follow principle in issue 1-1-3 to define RLM</w:t>
      </w:r>
      <w:r w:rsidRPr="0056603A">
        <w:rPr>
          <w:b/>
          <w:bCs/>
          <w:i/>
          <w:iCs/>
        </w:rPr>
        <w:t xml:space="preserve"> requirements </w:t>
      </w:r>
      <w:r>
        <w:rPr>
          <w:b/>
          <w:bCs/>
          <w:i/>
          <w:iCs/>
        </w:rPr>
        <w:t xml:space="preserve">for </w:t>
      </w:r>
      <w:proofErr w:type="spellStart"/>
      <w:r>
        <w:rPr>
          <w:b/>
          <w:bCs/>
          <w:i/>
          <w:iCs/>
        </w:rPr>
        <w:t>PCell</w:t>
      </w:r>
      <w:proofErr w:type="spellEnd"/>
      <w:r>
        <w:rPr>
          <w:b/>
          <w:bCs/>
          <w:i/>
          <w:iCs/>
        </w:rPr>
        <w:t xml:space="preserve"> in LB CA.</w:t>
      </w:r>
    </w:p>
    <w:p w14:paraId="59557B0F" w14:textId="77777777" w:rsidR="007D33F0" w:rsidRPr="0056603A" w:rsidRDefault="007D33F0" w:rsidP="007D33F0">
      <w:pPr>
        <w:jc w:val="both"/>
        <w:rPr>
          <w:b/>
          <w:bCs/>
          <w:i/>
          <w:iCs/>
        </w:rPr>
      </w:pPr>
      <w:r w:rsidRPr="0056603A">
        <w:rPr>
          <w:b/>
          <w:bCs/>
          <w:i/>
          <w:iCs/>
        </w:rPr>
        <w:t xml:space="preserve">Proposal </w:t>
      </w:r>
      <w:r>
        <w:rPr>
          <w:b/>
          <w:bCs/>
          <w:i/>
          <w:iCs/>
        </w:rPr>
        <w:t>22</w:t>
      </w:r>
      <w:r w:rsidRPr="0056603A">
        <w:rPr>
          <w:b/>
          <w:bCs/>
          <w:i/>
          <w:iCs/>
        </w:rPr>
        <w:t xml:space="preserve">: New P_LB factor is used to replace the P factor in the existing </w:t>
      </w:r>
      <w:r>
        <w:rPr>
          <w:b/>
          <w:bCs/>
          <w:i/>
          <w:iCs/>
        </w:rPr>
        <w:t>RLM</w:t>
      </w:r>
      <w:r w:rsidRPr="0056603A">
        <w:rPr>
          <w:b/>
          <w:bCs/>
          <w:i/>
          <w:iCs/>
        </w:rPr>
        <w:t xml:space="preserve"> measurement requirements, </w:t>
      </w:r>
      <w:proofErr w:type="gramStart"/>
      <w:r w:rsidRPr="0056603A">
        <w:rPr>
          <w:b/>
          <w:bCs/>
          <w:i/>
          <w:iCs/>
        </w:rPr>
        <w:t>where</w:t>
      </w:r>
      <w:proofErr w:type="gramEnd"/>
      <w:r w:rsidRPr="0056603A">
        <w:rPr>
          <w:b/>
          <w:bCs/>
          <w:i/>
          <w:iCs/>
        </w:rPr>
        <w:t>,</w:t>
      </w:r>
    </w:p>
    <w:p w14:paraId="3F5EE6A2" w14:textId="77777777" w:rsidR="007D33F0" w:rsidRPr="0056603A" w:rsidRDefault="007D33F0" w:rsidP="007D33F0">
      <w:pPr>
        <w:pStyle w:val="ListParagraph"/>
        <w:numPr>
          <w:ilvl w:val="0"/>
          <w:numId w:val="30"/>
        </w:numPr>
        <w:spacing w:line="240" w:lineRule="auto"/>
        <w:ind w:firstLineChars="0"/>
        <w:jc w:val="both"/>
        <w:rPr>
          <w:b/>
          <w:bCs/>
          <w:i/>
          <w:iCs/>
          <w:sz w:val="24"/>
          <w:szCs w:val="24"/>
        </w:rPr>
      </w:pPr>
      <w:r w:rsidRPr="0056603A">
        <w:rPr>
          <w:b/>
          <w:bCs/>
          <w:i/>
          <w:iCs/>
          <w:sz w:val="24"/>
          <w:szCs w:val="24"/>
        </w:rPr>
        <w:t>W window is max(T</w:t>
      </w:r>
      <w:r w:rsidRPr="0056603A">
        <w:rPr>
          <w:b/>
          <w:bCs/>
          <w:i/>
          <w:iCs/>
          <w:sz w:val="24"/>
          <w:szCs w:val="24"/>
          <w:vertAlign w:val="subscript"/>
        </w:rPr>
        <w:t>L1</w:t>
      </w:r>
      <w:r w:rsidRPr="0056603A">
        <w:rPr>
          <w:b/>
          <w:bCs/>
          <w:i/>
          <w:iCs/>
          <w:sz w:val="24"/>
          <w:szCs w:val="24"/>
        </w:rPr>
        <w:t xml:space="preserve">, </w:t>
      </w:r>
      <w:proofErr w:type="spellStart"/>
      <w:r w:rsidRPr="0056603A">
        <w:rPr>
          <w:b/>
          <w:bCs/>
          <w:i/>
          <w:iCs/>
          <w:sz w:val="24"/>
          <w:szCs w:val="24"/>
        </w:rPr>
        <w:t>xRP_max</w:t>
      </w:r>
      <w:proofErr w:type="spellEnd"/>
      <w:r w:rsidRPr="0056603A">
        <w:rPr>
          <w:b/>
          <w:bCs/>
          <w:i/>
          <w:iCs/>
          <w:sz w:val="24"/>
          <w:szCs w:val="24"/>
        </w:rPr>
        <w:t>, switching pattern periodicity)</w:t>
      </w:r>
    </w:p>
    <w:p w14:paraId="36C2BC2E" w14:textId="77777777" w:rsidR="007D33F0" w:rsidRPr="0056603A" w:rsidRDefault="007D33F0" w:rsidP="007D33F0">
      <w:pPr>
        <w:pStyle w:val="ListParagraph"/>
        <w:numPr>
          <w:ilvl w:val="0"/>
          <w:numId w:val="30"/>
        </w:numPr>
        <w:spacing w:line="240" w:lineRule="auto"/>
        <w:ind w:firstLineChars="0"/>
        <w:jc w:val="both"/>
        <w:rPr>
          <w:b/>
          <w:bCs/>
          <w:i/>
          <w:iCs/>
          <w:sz w:val="24"/>
          <w:szCs w:val="24"/>
        </w:rPr>
      </w:pPr>
      <w:r w:rsidRPr="0056603A">
        <w:rPr>
          <w:b/>
          <w:bCs/>
          <w:i/>
          <w:iCs/>
          <w:sz w:val="24"/>
          <w:szCs w:val="24"/>
        </w:rPr>
        <w:t xml:space="preserve">P_LB= </w:t>
      </w:r>
      <w:proofErr w:type="spellStart"/>
      <w:r w:rsidRPr="0056603A">
        <w:rPr>
          <w:b/>
          <w:bCs/>
          <w:i/>
          <w:iCs/>
          <w:sz w:val="24"/>
          <w:szCs w:val="24"/>
        </w:rPr>
        <w:t>N</w:t>
      </w:r>
      <w:r w:rsidRPr="0056603A">
        <w:rPr>
          <w:b/>
          <w:bCs/>
          <w:i/>
          <w:iCs/>
          <w:sz w:val="24"/>
          <w:szCs w:val="24"/>
          <w:vertAlign w:val="subscript"/>
        </w:rPr>
        <w:t>total_LB</w:t>
      </w:r>
      <w:proofErr w:type="spellEnd"/>
      <w:r w:rsidRPr="0056603A">
        <w:rPr>
          <w:b/>
          <w:bCs/>
          <w:i/>
          <w:iCs/>
          <w:sz w:val="24"/>
          <w:szCs w:val="24"/>
        </w:rPr>
        <w:t xml:space="preserve">/ </w:t>
      </w:r>
      <w:proofErr w:type="spellStart"/>
      <w:r w:rsidRPr="0056603A">
        <w:rPr>
          <w:b/>
          <w:bCs/>
          <w:i/>
          <w:iCs/>
          <w:sz w:val="24"/>
          <w:szCs w:val="24"/>
        </w:rPr>
        <w:t>N</w:t>
      </w:r>
      <w:r w:rsidRPr="0056603A">
        <w:rPr>
          <w:b/>
          <w:bCs/>
          <w:i/>
          <w:iCs/>
          <w:sz w:val="24"/>
          <w:szCs w:val="24"/>
          <w:vertAlign w:val="subscript"/>
        </w:rPr>
        <w:t>available_LB</w:t>
      </w:r>
      <w:proofErr w:type="spellEnd"/>
    </w:p>
    <w:p w14:paraId="67B9F6B1" w14:textId="77777777" w:rsidR="007D33F0" w:rsidRPr="0056603A" w:rsidRDefault="007D33F0" w:rsidP="007D33F0">
      <w:pPr>
        <w:pStyle w:val="ListParagraph"/>
        <w:numPr>
          <w:ilvl w:val="0"/>
          <w:numId w:val="30"/>
        </w:numPr>
        <w:spacing w:line="240" w:lineRule="auto"/>
        <w:ind w:firstLineChars="0"/>
        <w:jc w:val="both"/>
        <w:rPr>
          <w:b/>
          <w:bCs/>
          <w:i/>
          <w:iCs/>
          <w:sz w:val="24"/>
          <w:szCs w:val="24"/>
        </w:rPr>
      </w:pPr>
      <w:proofErr w:type="spellStart"/>
      <w:r w:rsidRPr="0056603A">
        <w:rPr>
          <w:b/>
          <w:bCs/>
          <w:i/>
          <w:iCs/>
          <w:sz w:val="24"/>
          <w:szCs w:val="24"/>
        </w:rPr>
        <w:t>N</w:t>
      </w:r>
      <w:r w:rsidRPr="0056603A">
        <w:rPr>
          <w:b/>
          <w:bCs/>
          <w:i/>
          <w:iCs/>
          <w:sz w:val="24"/>
          <w:szCs w:val="24"/>
          <w:vertAlign w:val="subscript"/>
        </w:rPr>
        <w:t>total_LB</w:t>
      </w:r>
      <w:proofErr w:type="spellEnd"/>
      <w:r w:rsidRPr="0056603A">
        <w:rPr>
          <w:b/>
          <w:bCs/>
          <w:i/>
          <w:iCs/>
          <w:sz w:val="24"/>
          <w:szCs w:val="24"/>
        </w:rPr>
        <w:t xml:space="preserve"> is total number of </w:t>
      </w:r>
      <w:r>
        <w:rPr>
          <w:b/>
          <w:bCs/>
          <w:i/>
          <w:iCs/>
          <w:sz w:val="24"/>
          <w:szCs w:val="24"/>
        </w:rPr>
        <w:t>RLM-</w:t>
      </w:r>
      <w:r w:rsidRPr="0056603A">
        <w:rPr>
          <w:b/>
          <w:bCs/>
          <w:i/>
          <w:iCs/>
          <w:sz w:val="24"/>
          <w:szCs w:val="24"/>
        </w:rPr>
        <w:t>RS in W window.</w:t>
      </w:r>
    </w:p>
    <w:p w14:paraId="6439D72A" w14:textId="77777777" w:rsidR="007D33F0" w:rsidRPr="0056603A" w:rsidRDefault="007D33F0" w:rsidP="007D33F0">
      <w:pPr>
        <w:pStyle w:val="ListParagraph"/>
        <w:numPr>
          <w:ilvl w:val="0"/>
          <w:numId w:val="30"/>
        </w:numPr>
        <w:spacing w:line="240" w:lineRule="auto"/>
        <w:ind w:firstLineChars="0"/>
        <w:jc w:val="both"/>
        <w:rPr>
          <w:b/>
          <w:bCs/>
          <w:i/>
          <w:iCs/>
          <w:sz w:val="24"/>
          <w:szCs w:val="24"/>
        </w:rPr>
      </w:pPr>
      <w:proofErr w:type="spellStart"/>
      <w:r w:rsidRPr="0056603A">
        <w:rPr>
          <w:b/>
          <w:bCs/>
          <w:i/>
          <w:iCs/>
          <w:sz w:val="24"/>
          <w:szCs w:val="24"/>
        </w:rPr>
        <w:t>N</w:t>
      </w:r>
      <w:r w:rsidRPr="0056603A">
        <w:rPr>
          <w:b/>
          <w:bCs/>
          <w:i/>
          <w:iCs/>
          <w:sz w:val="24"/>
          <w:szCs w:val="24"/>
          <w:vertAlign w:val="subscript"/>
        </w:rPr>
        <w:t>available_LB</w:t>
      </w:r>
      <w:proofErr w:type="spellEnd"/>
      <w:r w:rsidRPr="0056603A">
        <w:rPr>
          <w:b/>
          <w:bCs/>
          <w:i/>
          <w:iCs/>
          <w:sz w:val="24"/>
          <w:szCs w:val="24"/>
        </w:rPr>
        <w:t xml:space="preserve"> is number of available </w:t>
      </w:r>
      <w:r>
        <w:rPr>
          <w:b/>
          <w:bCs/>
          <w:i/>
          <w:iCs/>
          <w:sz w:val="24"/>
          <w:szCs w:val="24"/>
        </w:rPr>
        <w:t>RLM-</w:t>
      </w:r>
      <w:r w:rsidRPr="0056603A">
        <w:rPr>
          <w:b/>
          <w:bCs/>
          <w:i/>
          <w:iCs/>
          <w:sz w:val="24"/>
          <w:szCs w:val="24"/>
        </w:rPr>
        <w:t>RS in W window.</w:t>
      </w:r>
    </w:p>
    <w:p w14:paraId="7C8DDB08" w14:textId="77777777" w:rsidR="00620DEA" w:rsidRPr="00960190" w:rsidRDefault="00620DEA" w:rsidP="00620DEA">
      <w:pPr>
        <w:pStyle w:val="BodyText"/>
        <w:spacing w:before="0" w:beforeAutospacing="0"/>
        <w:jc w:val="both"/>
        <w:rPr>
          <w:b/>
          <w:bCs/>
          <w:i/>
          <w:iCs/>
          <w:lang w:eastAsia="ko-KR"/>
        </w:rPr>
      </w:pPr>
    </w:p>
    <w:p w14:paraId="5C32F4BB" w14:textId="77777777" w:rsidR="00A74337" w:rsidRDefault="00A74337" w:rsidP="00A74337">
      <w:pPr>
        <w:pStyle w:val="Heading1"/>
        <w:pBdr>
          <w:top w:val="single" w:sz="12" w:space="2" w:color="auto"/>
        </w:pBdr>
        <w:jc w:val="both"/>
        <w:rPr>
          <w:sz w:val="32"/>
        </w:rPr>
      </w:pPr>
      <w:r w:rsidRPr="00B7162C">
        <w:rPr>
          <w:rFonts w:hint="eastAsia"/>
          <w:sz w:val="32"/>
        </w:rPr>
        <w:lastRenderedPageBreak/>
        <w:t>References</w:t>
      </w:r>
    </w:p>
    <w:p w14:paraId="3B9813FF" w14:textId="65211A38" w:rsidR="00A23D5B" w:rsidRPr="00EC7961" w:rsidRDefault="00DB5D18" w:rsidP="0051713E">
      <w:pPr>
        <w:rPr>
          <w:rFonts w:cs="Arial"/>
        </w:rPr>
      </w:pPr>
      <w:r>
        <w:t xml:space="preserve">[1] </w:t>
      </w:r>
      <w:hyperlink r:id="rId21" w:history="1">
        <w:r w:rsidR="00EC7961" w:rsidRPr="00EC7961">
          <w:t>R4-2508259</w:t>
        </w:r>
      </w:hyperlink>
      <w:r w:rsidR="00EC7961">
        <w:t xml:space="preserve">, </w:t>
      </w:r>
      <w:r w:rsidR="00EC7961" w:rsidRPr="00EC7961">
        <w:t xml:space="preserve">WF on RRM requirements for </w:t>
      </w:r>
      <w:proofErr w:type="spellStart"/>
      <w:r w:rsidR="00EC7961" w:rsidRPr="00EC7961">
        <w:t>NR_LBCA_Sw</w:t>
      </w:r>
      <w:proofErr w:type="spellEnd"/>
      <w:r w:rsidR="008C70C0" w:rsidRPr="00EC7961">
        <w:t>, Apple</w:t>
      </w:r>
      <w:r w:rsidRPr="003302A0">
        <w:t xml:space="preserve">, </w:t>
      </w:r>
      <w:r w:rsidR="002C28CF">
        <w:t>RAN</w:t>
      </w:r>
      <w:r w:rsidR="008C70C0">
        <w:t>4 #11</w:t>
      </w:r>
      <w:r w:rsidR="00EC7961">
        <w:t>5</w:t>
      </w:r>
    </w:p>
    <w:p w14:paraId="40BFEEC9" w14:textId="27192B49" w:rsidR="008C70C0" w:rsidRDefault="008C70C0" w:rsidP="0051713E">
      <w:r>
        <w:t>[2]</w:t>
      </w:r>
      <w:r w:rsidRPr="008C70C0">
        <w:t xml:space="preserve"> </w:t>
      </w:r>
      <w:r w:rsidR="00662A56" w:rsidRPr="00662A56">
        <w:t>R4-2505556</w:t>
      </w:r>
      <w:r w:rsidR="00662A56">
        <w:t xml:space="preserve">, </w:t>
      </w:r>
      <w:r w:rsidR="00662A56" w:rsidRPr="00662A56">
        <w:t xml:space="preserve">Topic summary for [115][207] </w:t>
      </w:r>
      <w:proofErr w:type="spellStart"/>
      <w:r w:rsidR="00662A56" w:rsidRPr="00662A56">
        <w:t>NR_LBCA_Sw</w:t>
      </w:r>
      <w:proofErr w:type="spellEnd"/>
      <w:r>
        <w:t>, Apple, RAN4 #11</w:t>
      </w:r>
      <w:r w:rsidR="00662A56">
        <w:t>5</w:t>
      </w:r>
    </w:p>
    <w:p w14:paraId="0FBA41DD" w14:textId="2D5EF901" w:rsidR="00B52CAC" w:rsidRDefault="00BE3CBD" w:rsidP="0051713E">
      <w:r>
        <w:t xml:space="preserve">[3] </w:t>
      </w:r>
      <w:r w:rsidR="00D00465" w:rsidRPr="00D00465">
        <w:t>R4-250301</w:t>
      </w:r>
      <w:r w:rsidR="00D00465">
        <w:t xml:space="preserve">6, </w:t>
      </w:r>
      <w:r w:rsidR="00D00465" w:rsidRPr="00D00465">
        <w:t>WF on low-low band switching</w:t>
      </w:r>
      <w:r w:rsidR="00D00465">
        <w:t>, Apple, RAN4 #114</w:t>
      </w:r>
    </w:p>
    <w:sectPr w:rsidR="00B52CAC" w:rsidSect="00F209DF">
      <w:headerReference w:type="even" r:id="rId22"/>
      <w:footnotePr>
        <w:numRestart w:val="eachSect"/>
      </w:footnotePr>
      <w:type w:val="continuous"/>
      <w:pgSz w:w="12240" w:h="15840"/>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AAEF07" w14:textId="77777777" w:rsidR="00557113" w:rsidRDefault="00557113">
      <w:r>
        <w:separator/>
      </w:r>
    </w:p>
  </w:endnote>
  <w:endnote w:type="continuationSeparator" w:id="0">
    <w:p w14:paraId="36C96CB4" w14:textId="77777777" w:rsidR="00557113" w:rsidRDefault="00557113">
      <w:r>
        <w:continuationSeparator/>
      </w:r>
    </w:p>
  </w:endnote>
  <w:endnote w:type="continuationNotice" w:id="1">
    <w:p w14:paraId="2EFA9985" w14:textId="77777777" w:rsidR="00557113" w:rsidRDefault="0055711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ZapfDingbats">
    <w:altName w:val="Cambria"/>
    <w:panose1 w:val="020B0604020202020204"/>
    <w:charset w:val="02"/>
    <w:family w:val="decorative"/>
    <w:pitch w:val="default"/>
    <w:sig w:usb0="00000000" w:usb1="0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28009F" w:csb1="00000000"/>
  </w:font>
  <w:font w:name="Verdana">
    <w:panose1 w:val="020B0604030504040204"/>
    <w:charset w:val="00"/>
    <w:family w:val="swiss"/>
    <w:pitch w:val="variable"/>
    <w:sig w:usb0="A10006FF" w:usb1="4000205B" w:usb2="00000010" w:usb3="00000000" w:csb0="0000019F" w:csb1="00000000"/>
  </w:font>
  <w:font w:name="Times">
    <w:altName w:val="Sylfaen"/>
    <w:panose1 w:val="00000500000000020000"/>
    <w:charset w:val="00"/>
    <w:family w:val="roman"/>
    <w:pitch w:val="variable"/>
    <w:sig w:usb0="E0002EFF" w:usb1="C000785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AD4FBA" w14:textId="77777777" w:rsidR="00557113" w:rsidRDefault="00557113">
      <w:r>
        <w:separator/>
      </w:r>
    </w:p>
  </w:footnote>
  <w:footnote w:type="continuationSeparator" w:id="0">
    <w:p w14:paraId="094E71A7" w14:textId="77777777" w:rsidR="00557113" w:rsidRDefault="00557113">
      <w:r>
        <w:continuationSeparator/>
      </w:r>
    </w:p>
  </w:footnote>
  <w:footnote w:type="continuationNotice" w:id="1">
    <w:p w14:paraId="18D3E334" w14:textId="77777777" w:rsidR="00557113" w:rsidRDefault="0055711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F88A71" w14:textId="77777777" w:rsidR="007338BF" w:rsidRDefault="007338BF">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FFFFFFFF"/>
    <w:lvl w:ilvl="0" w:tplc="00000001">
      <w:start w:val="1"/>
      <w:numFmt w:val="bullet"/>
      <w:lvlText w:val="•"/>
      <w:lvlJc w:val="left"/>
      <w:pPr>
        <w:ind w:left="360" w:hanging="360"/>
      </w:pPr>
    </w:lvl>
    <w:lvl w:ilvl="1" w:tplc="00000002">
      <w:start w:val="1"/>
      <w:numFmt w:val="bullet"/>
      <w:lvlText w:val="•"/>
      <w:lvlJc w:val="left"/>
      <w:pPr>
        <w:ind w:left="1080" w:hanging="360"/>
      </w:pPr>
    </w:lvl>
    <w:lvl w:ilvl="2" w:tplc="00000003">
      <w:start w:val="1"/>
      <w:numFmt w:val="bullet"/>
      <w:lvlText w:val="•"/>
      <w:lvlJc w:val="left"/>
      <w:pPr>
        <w:ind w:left="1800" w:hanging="360"/>
      </w:pPr>
    </w:lvl>
    <w:lvl w:ilvl="3" w:tplc="00000004">
      <w:start w:val="1"/>
      <w:numFmt w:val="bullet"/>
      <w:lvlText w:val="•"/>
      <w:lvlJc w:val="left"/>
      <w:pPr>
        <w:ind w:left="252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1C632FC"/>
    <w:multiLevelType w:val="hybridMultilevel"/>
    <w:tmpl w:val="6C50B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3" w15:restartNumberingAfterBreak="0">
    <w:nsid w:val="10A13025"/>
    <w:multiLevelType w:val="hybridMultilevel"/>
    <w:tmpl w:val="8682A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5"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 w15:restartNumberingAfterBreak="0">
    <w:nsid w:val="196F5E72"/>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7" w15:restartNumberingAfterBreak="0">
    <w:nsid w:val="2B146025"/>
    <w:multiLevelType w:val="multilevel"/>
    <w:tmpl w:val="2B1460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0" w15:restartNumberingAfterBreak="0">
    <w:nsid w:val="377E2ADD"/>
    <w:multiLevelType w:val="hybridMultilevel"/>
    <w:tmpl w:val="5C743B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99E2F2A"/>
    <w:multiLevelType w:val="hybridMultilevel"/>
    <w:tmpl w:val="FFCCD528"/>
    <w:lvl w:ilvl="0" w:tplc="BECAFC1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AE65483"/>
    <w:multiLevelType w:val="hybridMultilevel"/>
    <w:tmpl w:val="62F01B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B212605"/>
    <w:multiLevelType w:val="hybridMultilevel"/>
    <w:tmpl w:val="75129D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BC10D59"/>
    <w:multiLevelType w:val="hybridMultilevel"/>
    <w:tmpl w:val="D47066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1297927"/>
    <w:multiLevelType w:val="multilevel"/>
    <w:tmpl w:val="D040A896"/>
    <w:lvl w:ilvl="0">
      <w:start w:val="5"/>
      <w:numFmt w:val="bullet"/>
      <w:lvlText w:val="-"/>
      <w:lvlJc w:val="left"/>
      <w:pPr>
        <w:ind w:left="360" w:hanging="360"/>
      </w:pPr>
      <w:rPr>
        <w:rFonts w:ascii="Times New Roman" w:eastAsia="Times New Roman" w:hAnsi="Times New Roman" w:cs="Times New Roman"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6" w15:restartNumberingAfterBreak="0">
    <w:nsid w:val="4DF87468"/>
    <w:multiLevelType w:val="hybridMultilevel"/>
    <w:tmpl w:val="F3C684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6D4470E"/>
    <w:multiLevelType w:val="hybridMultilevel"/>
    <w:tmpl w:val="42FC5352"/>
    <w:lvl w:ilvl="0" w:tplc="C65C5534">
      <w:start w:val="2"/>
      <w:numFmt w:val="bullet"/>
      <w:lvlText w:val="-"/>
      <w:lvlJc w:val="left"/>
      <w:pPr>
        <w:ind w:left="1440" w:hanging="360"/>
      </w:pPr>
      <w:rPr>
        <w:rFonts w:ascii="Times New Roman" w:eastAsia="SimSu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20" w15:restartNumberingAfterBreak="0">
    <w:nsid w:val="58B73482"/>
    <w:multiLevelType w:val="multilevel"/>
    <w:tmpl w:val="A46415AC"/>
    <w:lvl w:ilvl="0">
      <w:start w:val="1"/>
      <w:numFmt w:val="bullet"/>
      <w:lvlText w:val=""/>
      <w:lvlJc w:val="left"/>
      <w:pPr>
        <w:ind w:left="360" w:hanging="360"/>
      </w:pPr>
      <w:rPr>
        <w:rFonts w:ascii="Symbol" w:hAnsi="Symbol" w:hint="default"/>
        <w:strike w:val="0"/>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1" w15:restartNumberingAfterBreak="0">
    <w:nsid w:val="69F53707"/>
    <w:multiLevelType w:val="hybridMultilevel"/>
    <w:tmpl w:val="203A963E"/>
    <w:lvl w:ilvl="0" w:tplc="D5A00ED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C543044"/>
    <w:multiLevelType w:val="hybridMultilevel"/>
    <w:tmpl w:val="B4C2EE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24"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25" w15:restartNumberingAfterBreak="0">
    <w:nsid w:val="737B003D"/>
    <w:multiLevelType w:val="hybridMultilevel"/>
    <w:tmpl w:val="C3AAF81E"/>
    <w:lvl w:ilvl="0" w:tplc="269ED5F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38190478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3599756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405569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03395822">
    <w:abstractNumId w:val="26"/>
  </w:num>
  <w:num w:numId="5" w16cid:durableId="199491767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1584917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59219740">
    <w:abstractNumId w:val="17"/>
  </w:num>
  <w:num w:numId="8" w16cid:durableId="66853061">
    <w:abstractNumId w:val="27"/>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56367174">
    <w:abstractNumId w:val="2"/>
  </w:num>
  <w:num w:numId="10" w16cid:durableId="1670213939">
    <w:abstractNumId w:val="5"/>
  </w:num>
  <w:num w:numId="11" w16cid:durableId="658192778">
    <w:abstractNumId w:val="24"/>
  </w:num>
  <w:num w:numId="12" w16cid:durableId="2071413915">
    <w:abstractNumId w:val="12"/>
  </w:num>
  <w:num w:numId="13" w16cid:durableId="1337999503">
    <w:abstractNumId w:val="21"/>
  </w:num>
  <w:num w:numId="14" w16cid:durableId="699278269">
    <w:abstractNumId w:val="20"/>
  </w:num>
  <w:num w:numId="15" w16cid:durableId="2075423947">
    <w:abstractNumId w:val="18"/>
  </w:num>
  <w:num w:numId="16" w16cid:durableId="372774344">
    <w:abstractNumId w:val="25"/>
  </w:num>
  <w:num w:numId="17" w16cid:durableId="1761875665">
    <w:abstractNumId w:val="9"/>
  </w:num>
  <w:num w:numId="18" w16cid:durableId="2066832578">
    <w:abstractNumId w:val="19"/>
  </w:num>
  <w:num w:numId="19" w16cid:durableId="1300915266">
    <w:abstractNumId w:val="8"/>
  </w:num>
  <w:num w:numId="20" w16cid:durableId="409037868">
    <w:abstractNumId w:val="3"/>
  </w:num>
  <w:num w:numId="21" w16cid:durableId="2087191564">
    <w:abstractNumId w:val="1"/>
  </w:num>
  <w:num w:numId="22" w16cid:durableId="48697342">
    <w:abstractNumId w:val="14"/>
  </w:num>
  <w:num w:numId="23" w16cid:durableId="1127819665">
    <w:abstractNumId w:val="22"/>
  </w:num>
  <w:num w:numId="24" w16cid:durableId="1749158742">
    <w:abstractNumId w:val="10"/>
  </w:num>
  <w:num w:numId="25" w16cid:durableId="509415255">
    <w:abstractNumId w:val="13"/>
  </w:num>
  <w:num w:numId="26" w16cid:durableId="761606089">
    <w:abstractNumId w:val="0"/>
  </w:num>
  <w:num w:numId="27" w16cid:durableId="1053116408">
    <w:abstractNumId w:val="7"/>
  </w:num>
  <w:num w:numId="28" w16cid:durableId="2130465762">
    <w:abstractNumId w:val="16"/>
  </w:num>
  <w:num w:numId="29" w16cid:durableId="84956444">
    <w:abstractNumId w:val="11"/>
  </w:num>
  <w:num w:numId="30" w16cid:durableId="840049371">
    <w:abstractNumId w:val="15"/>
  </w:num>
  <w:num w:numId="31" w16cid:durableId="1989629687">
    <w:abstractNumId w:val="6"/>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doNotDisplayPageBoundaries/>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A2C"/>
    <w:rsid w:val="00002B4E"/>
    <w:rsid w:val="000035B2"/>
    <w:rsid w:val="00003B41"/>
    <w:rsid w:val="00004424"/>
    <w:rsid w:val="00004E4F"/>
    <w:rsid w:val="00005225"/>
    <w:rsid w:val="0000576E"/>
    <w:rsid w:val="0000665E"/>
    <w:rsid w:val="0000684B"/>
    <w:rsid w:val="00006CA1"/>
    <w:rsid w:val="000076E9"/>
    <w:rsid w:val="00007B4C"/>
    <w:rsid w:val="00011E42"/>
    <w:rsid w:val="00012D2D"/>
    <w:rsid w:val="000133FC"/>
    <w:rsid w:val="00013A17"/>
    <w:rsid w:val="000145EE"/>
    <w:rsid w:val="0001511B"/>
    <w:rsid w:val="00016123"/>
    <w:rsid w:val="000172F0"/>
    <w:rsid w:val="000176F5"/>
    <w:rsid w:val="0002052C"/>
    <w:rsid w:val="00021743"/>
    <w:rsid w:val="00021CAE"/>
    <w:rsid w:val="00021F19"/>
    <w:rsid w:val="000224EE"/>
    <w:rsid w:val="00022CF6"/>
    <w:rsid w:val="0002357C"/>
    <w:rsid w:val="000237A5"/>
    <w:rsid w:val="00024338"/>
    <w:rsid w:val="000243FC"/>
    <w:rsid w:val="00024952"/>
    <w:rsid w:val="00025358"/>
    <w:rsid w:val="000255E6"/>
    <w:rsid w:val="000259ED"/>
    <w:rsid w:val="00025E46"/>
    <w:rsid w:val="000268B8"/>
    <w:rsid w:val="00026ED2"/>
    <w:rsid w:val="00026F21"/>
    <w:rsid w:val="000274DC"/>
    <w:rsid w:val="00027CB7"/>
    <w:rsid w:val="000301DB"/>
    <w:rsid w:val="0003026B"/>
    <w:rsid w:val="000302CC"/>
    <w:rsid w:val="000318BF"/>
    <w:rsid w:val="00031F9D"/>
    <w:rsid w:val="00031FC0"/>
    <w:rsid w:val="000324A0"/>
    <w:rsid w:val="0003285C"/>
    <w:rsid w:val="00032FB1"/>
    <w:rsid w:val="00033213"/>
    <w:rsid w:val="000336BC"/>
    <w:rsid w:val="0003504D"/>
    <w:rsid w:val="000351EF"/>
    <w:rsid w:val="0003527C"/>
    <w:rsid w:val="00035744"/>
    <w:rsid w:val="00035E3A"/>
    <w:rsid w:val="00035FFE"/>
    <w:rsid w:val="0003732D"/>
    <w:rsid w:val="000379E3"/>
    <w:rsid w:val="00040B6E"/>
    <w:rsid w:val="00040B9B"/>
    <w:rsid w:val="0004105D"/>
    <w:rsid w:val="00041910"/>
    <w:rsid w:val="00041B0F"/>
    <w:rsid w:val="00042374"/>
    <w:rsid w:val="0004301E"/>
    <w:rsid w:val="00043024"/>
    <w:rsid w:val="00043C4D"/>
    <w:rsid w:val="00044A05"/>
    <w:rsid w:val="00044B4C"/>
    <w:rsid w:val="000459BE"/>
    <w:rsid w:val="00045E08"/>
    <w:rsid w:val="00046C23"/>
    <w:rsid w:val="00050318"/>
    <w:rsid w:val="00050545"/>
    <w:rsid w:val="00050957"/>
    <w:rsid w:val="00051788"/>
    <w:rsid w:val="00051C39"/>
    <w:rsid w:val="000523C0"/>
    <w:rsid w:val="000527A5"/>
    <w:rsid w:val="000531E5"/>
    <w:rsid w:val="00053474"/>
    <w:rsid w:val="00053741"/>
    <w:rsid w:val="00053B21"/>
    <w:rsid w:val="00053BDB"/>
    <w:rsid w:val="00054BC2"/>
    <w:rsid w:val="000554F4"/>
    <w:rsid w:val="0005634C"/>
    <w:rsid w:val="00056649"/>
    <w:rsid w:val="00056D35"/>
    <w:rsid w:val="00056E8E"/>
    <w:rsid w:val="00056EDD"/>
    <w:rsid w:val="00056FBB"/>
    <w:rsid w:val="0005737D"/>
    <w:rsid w:val="000578FA"/>
    <w:rsid w:val="00057DED"/>
    <w:rsid w:val="00060447"/>
    <w:rsid w:val="00060CF2"/>
    <w:rsid w:val="00060EEF"/>
    <w:rsid w:val="00061A8B"/>
    <w:rsid w:val="0006353B"/>
    <w:rsid w:val="00063A62"/>
    <w:rsid w:val="00063BE7"/>
    <w:rsid w:val="000645B4"/>
    <w:rsid w:val="000651BD"/>
    <w:rsid w:val="00066378"/>
    <w:rsid w:val="00066A4C"/>
    <w:rsid w:val="00066EE3"/>
    <w:rsid w:val="0006720F"/>
    <w:rsid w:val="0006789A"/>
    <w:rsid w:val="0007005D"/>
    <w:rsid w:val="00070629"/>
    <w:rsid w:val="000721FE"/>
    <w:rsid w:val="0007333C"/>
    <w:rsid w:val="000740FD"/>
    <w:rsid w:val="0007431A"/>
    <w:rsid w:val="000743EA"/>
    <w:rsid w:val="000750E8"/>
    <w:rsid w:val="00075BC2"/>
    <w:rsid w:val="00075EEB"/>
    <w:rsid w:val="00076F5C"/>
    <w:rsid w:val="0007719F"/>
    <w:rsid w:val="00077C54"/>
    <w:rsid w:val="000800DC"/>
    <w:rsid w:val="000808D2"/>
    <w:rsid w:val="00081275"/>
    <w:rsid w:val="00081E65"/>
    <w:rsid w:val="00082D9A"/>
    <w:rsid w:val="00082E1A"/>
    <w:rsid w:val="00084050"/>
    <w:rsid w:val="000840C0"/>
    <w:rsid w:val="00085247"/>
    <w:rsid w:val="0008566E"/>
    <w:rsid w:val="000858A1"/>
    <w:rsid w:val="000864C9"/>
    <w:rsid w:val="00086EB0"/>
    <w:rsid w:val="00086F24"/>
    <w:rsid w:val="00087799"/>
    <w:rsid w:val="000904AC"/>
    <w:rsid w:val="000906ED"/>
    <w:rsid w:val="00090EB1"/>
    <w:rsid w:val="00091476"/>
    <w:rsid w:val="0009154D"/>
    <w:rsid w:val="00091B97"/>
    <w:rsid w:val="0009326E"/>
    <w:rsid w:val="0009336F"/>
    <w:rsid w:val="00093FD9"/>
    <w:rsid w:val="00094B75"/>
    <w:rsid w:val="00094D01"/>
    <w:rsid w:val="00095687"/>
    <w:rsid w:val="00095D89"/>
    <w:rsid w:val="000962AD"/>
    <w:rsid w:val="000968A7"/>
    <w:rsid w:val="00097274"/>
    <w:rsid w:val="000973B1"/>
    <w:rsid w:val="00097B64"/>
    <w:rsid w:val="00097E22"/>
    <w:rsid w:val="00097E2C"/>
    <w:rsid w:val="000A00B8"/>
    <w:rsid w:val="000A01EE"/>
    <w:rsid w:val="000A0579"/>
    <w:rsid w:val="000A0A66"/>
    <w:rsid w:val="000A0E4A"/>
    <w:rsid w:val="000A11B4"/>
    <w:rsid w:val="000A1E9C"/>
    <w:rsid w:val="000A2628"/>
    <w:rsid w:val="000A35F8"/>
    <w:rsid w:val="000A3C2D"/>
    <w:rsid w:val="000A3E09"/>
    <w:rsid w:val="000A505A"/>
    <w:rsid w:val="000A52A0"/>
    <w:rsid w:val="000A595A"/>
    <w:rsid w:val="000A59EA"/>
    <w:rsid w:val="000A67D0"/>
    <w:rsid w:val="000A70D1"/>
    <w:rsid w:val="000A7CED"/>
    <w:rsid w:val="000B17DF"/>
    <w:rsid w:val="000B19D0"/>
    <w:rsid w:val="000B30E0"/>
    <w:rsid w:val="000B3965"/>
    <w:rsid w:val="000B3A01"/>
    <w:rsid w:val="000B4334"/>
    <w:rsid w:val="000B44F8"/>
    <w:rsid w:val="000B4A7F"/>
    <w:rsid w:val="000B4BCC"/>
    <w:rsid w:val="000B557C"/>
    <w:rsid w:val="000B57F6"/>
    <w:rsid w:val="000B5E5E"/>
    <w:rsid w:val="000B641D"/>
    <w:rsid w:val="000B644C"/>
    <w:rsid w:val="000B7388"/>
    <w:rsid w:val="000B76DA"/>
    <w:rsid w:val="000C0697"/>
    <w:rsid w:val="000C087C"/>
    <w:rsid w:val="000C0E48"/>
    <w:rsid w:val="000C127F"/>
    <w:rsid w:val="000C1921"/>
    <w:rsid w:val="000C1C22"/>
    <w:rsid w:val="000C2644"/>
    <w:rsid w:val="000C42A7"/>
    <w:rsid w:val="000C4F72"/>
    <w:rsid w:val="000C51C6"/>
    <w:rsid w:val="000C51EA"/>
    <w:rsid w:val="000C5941"/>
    <w:rsid w:val="000C5BE0"/>
    <w:rsid w:val="000C60E7"/>
    <w:rsid w:val="000C7506"/>
    <w:rsid w:val="000D050B"/>
    <w:rsid w:val="000D0E3D"/>
    <w:rsid w:val="000D278B"/>
    <w:rsid w:val="000D2A24"/>
    <w:rsid w:val="000D3CE5"/>
    <w:rsid w:val="000D45C9"/>
    <w:rsid w:val="000D52FA"/>
    <w:rsid w:val="000D5C69"/>
    <w:rsid w:val="000D613B"/>
    <w:rsid w:val="000D6AA9"/>
    <w:rsid w:val="000D6D85"/>
    <w:rsid w:val="000D6E60"/>
    <w:rsid w:val="000D7462"/>
    <w:rsid w:val="000D7542"/>
    <w:rsid w:val="000D7973"/>
    <w:rsid w:val="000D7CFD"/>
    <w:rsid w:val="000D7FF5"/>
    <w:rsid w:val="000E0751"/>
    <w:rsid w:val="000E0994"/>
    <w:rsid w:val="000E19A7"/>
    <w:rsid w:val="000E2DC9"/>
    <w:rsid w:val="000E3321"/>
    <w:rsid w:val="000E461C"/>
    <w:rsid w:val="000E5783"/>
    <w:rsid w:val="000E5D13"/>
    <w:rsid w:val="000E5EBF"/>
    <w:rsid w:val="000E618A"/>
    <w:rsid w:val="000E6655"/>
    <w:rsid w:val="000E690B"/>
    <w:rsid w:val="000E74A7"/>
    <w:rsid w:val="000E7FE5"/>
    <w:rsid w:val="000F0B9E"/>
    <w:rsid w:val="000F0D9E"/>
    <w:rsid w:val="000F1E50"/>
    <w:rsid w:val="000F22F5"/>
    <w:rsid w:val="000F3FD7"/>
    <w:rsid w:val="000F41DE"/>
    <w:rsid w:val="000F4522"/>
    <w:rsid w:val="000F4F40"/>
    <w:rsid w:val="000F5983"/>
    <w:rsid w:val="000F6018"/>
    <w:rsid w:val="000F73C0"/>
    <w:rsid w:val="000F7CF0"/>
    <w:rsid w:val="00100FA4"/>
    <w:rsid w:val="001013C0"/>
    <w:rsid w:val="00101571"/>
    <w:rsid w:val="00102195"/>
    <w:rsid w:val="00102C01"/>
    <w:rsid w:val="0010478B"/>
    <w:rsid w:val="00104EFB"/>
    <w:rsid w:val="00105513"/>
    <w:rsid w:val="00106747"/>
    <w:rsid w:val="00106CC0"/>
    <w:rsid w:val="00106FFC"/>
    <w:rsid w:val="00107593"/>
    <w:rsid w:val="001076A9"/>
    <w:rsid w:val="00107904"/>
    <w:rsid w:val="00110795"/>
    <w:rsid w:val="0011084B"/>
    <w:rsid w:val="00110BFA"/>
    <w:rsid w:val="00110C36"/>
    <w:rsid w:val="0011124C"/>
    <w:rsid w:val="00111312"/>
    <w:rsid w:val="001114B4"/>
    <w:rsid w:val="001116DE"/>
    <w:rsid w:val="00111956"/>
    <w:rsid w:val="00111AB0"/>
    <w:rsid w:val="00111B65"/>
    <w:rsid w:val="00111BB3"/>
    <w:rsid w:val="00112536"/>
    <w:rsid w:val="00112E74"/>
    <w:rsid w:val="0011306A"/>
    <w:rsid w:val="00113730"/>
    <w:rsid w:val="001138EF"/>
    <w:rsid w:val="00113E56"/>
    <w:rsid w:val="0011440C"/>
    <w:rsid w:val="001151B7"/>
    <w:rsid w:val="001163EF"/>
    <w:rsid w:val="0011706C"/>
    <w:rsid w:val="00117AAE"/>
    <w:rsid w:val="00120DB2"/>
    <w:rsid w:val="00120F27"/>
    <w:rsid w:val="00121744"/>
    <w:rsid w:val="001218ED"/>
    <w:rsid w:val="001222C1"/>
    <w:rsid w:val="00122A8D"/>
    <w:rsid w:val="00125407"/>
    <w:rsid w:val="00125567"/>
    <w:rsid w:val="00125A88"/>
    <w:rsid w:val="00125B9F"/>
    <w:rsid w:val="00125D39"/>
    <w:rsid w:val="001264B1"/>
    <w:rsid w:val="001265AC"/>
    <w:rsid w:val="00126A2A"/>
    <w:rsid w:val="00126AA3"/>
    <w:rsid w:val="00126D1A"/>
    <w:rsid w:val="001318C8"/>
    <w:rsid w:val="00131FC6"/>
    <w:rsid w:val="0013258D"/>
    <w:rsid w:val="001325E9"/>
    <w:rsid w:val="00132EBF"/>
    <w:rsid w:val="00132F37"/>
    <w:rsid w:val="00133A0A"/>
    <w:rsid w:val="001346E3"/>
    <w:rsid w:val="001352B6"/>
    <w:rsid w:val="00136107"/>
    <w:rsid w:val="00136139"/>
    <w:rsid w:val="0013616C"/>
    <w:rsid w:val="001378DE"/>
    <w:rsid w:val="00137A3D"/>
    <w:rsid w:val="00141419"/>
    <w:rsid w:val="00141629"/>
    <w:rsid w:val="0014290C"/>
    <w:rsid w:val="00142E30"/>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20E0"/>
    <w:rsid w:val="00152729"/>
    <w:rsid w:val="001532F8"/>
    <w:rsid w:val="0015382B"/>
    <w:rsid w:val="0015416A"/>
    <w:rsid w:val="00154365"/>
    <w:rsid w:val="001543DB"/>
    <w:rsid w:val="00155751"/>
    <w:rsid w:val="00157445"/>
    <w:rsid w:val="0015749B"/>
    <w:rsid w:val="001576C4"/>
    <w:rsid w:val="0016034B"/>
    <w:rsid w:val="00160F7C"/>
    <w:rsid w:val="00161C57"/>
    <w:rsid w:val="001623E4"/>
    <w:rsid w:val="001629DA"/>
    <w:rsid w:val="00162B0D"/>
    <w:rsid w:val="00163FF3"/>
    <w:rsid w:val="001643D5"/>
    <w:rsid w:val="00164C45"/>
    <w:rsid w:val="001650A1"/>
    <w:rsid w:val="001660E0"/>
    <w:rsid w:val="001662C9"/>
    <w:rsid w:val="00166B14"/>
    <w:rsid w:val="0016767B"/>
    <w:rsid w:val="00167741"/>
    <w:rsid w:val="00167810"/>
    <w:rsid w:val="001679A5"/>
    <w:rsid w:val="00167C91"/>
    <w:rsid w:val="00167F60"/>
    <w:rsid w:val="001715D4"/>
    <w:rsid w:val="00171A8F"/>
    <w:rsid w:val="001725B6"/>
    <w:rsid w:val="00172D27"/>
    <w:rsid w:val="001730BB"/>
    <w:rsid w:val="001731CF"/>
    <w:rsid w:val="0017342C"/>
    <w:rsid w:val="001753FA"/>
    <w:rsid w:val="0017552B"/>
    <w:rsid w:val="001759D9"/>
    <w:rsid w:val="00175AB3"/>
    <w:rsid w:val="00175D68"/>
    <w:rsid w:val="0017788B"/>
    <w:rsid w:val="00177E2C"/>
    <w:rsid w:val="00180054"/>
    <w:rsid w:val="0018331E"/>
    <w:rsid w:val="00183E47"/>
    <w:rsid w:val="001851AB"/>
    <w:rsid w:val="001852AD"/>
    <w:rsid w:val="00185518"/>
    <w:rsid w:val="001859FA"/>
    <w:rsid w:val="00185AEF"/>
    <w:rsid w:val="00185CF1"/>
    <w:rsid w:val="001873FF"/>
    <w:rsid w:val="0018757B"/>
    <w:rsid w:val="0018776C"/>
    <w:rsid w:val="00187897"/>
    <w:rsid w:val="00190181"/>
    <w:rsid w:val="001914BB"/>
    <w:rsid w:val="001918DB"/>
    <w:rsid w:val="001920C9"/>
    <w:rsid w:val="00192258"/>
    <w:rsid w:val="00192FD9"/>
    <w:rsid w:val="00193374"/>
    <w:rsid w:val="001939E6"/>
    <w:rsid w:val="00193B86"/>
    <w:rsid w:val="00194684"/>
    <w:rsid w:val="00194909"/>
    <w:rsid w:val="0019535E"/>
    <w:rsid w:val="001966FA"/>
    <w:rsid w:val="0019671F"/>
    <w:rsid w:val="001968C8"/>
    <w:rsid w:val="00196A7C"/>
    <w:rsid w:val="0019756E"/>
    <w:rsid w:val="00197658"/>
    <w:rsid w:val="001A02F4"/>
    <w:rsid w:val="001A1078"/>
    <w:rsid w:val="001A14D9"/>
    <w:rsid w:val="001A2DA5"/>
    <w:rsid w:val="001A31AA"/>
    <w:rsid w:val="001A31D4"/>
    <w:rsid w:val="001A37B5"/>
    <w:rsid w:val="001A45C5"/>
    <w:rsid w:val="001A47EE"/>
    <w:rsid w:val="001A4C19"/>
    <w:rsid w:val="001A508E"/>
    <w:rsid w:val="001A53B3"/>
    <w:rsid w:val="001A5D9F"/>
    <w:rsid w:val="001A610A"/>
    <w:rsid w:val="001B0B6E"/>
    <w:rsid w:val="001B1A8B"/>
    <w:rsid w:val="001B23EF"/>
    <w:rsid w:val="001B3EE1"/>
    <w:rsid w:val="001B48E0"/>
    <w:rsid w:val="001B50A5"/>
    <w:rsid w:val="001B7401"/>
    <w:rsid w:val="001B7745"/>
    <w:rsid w:val="001B7D39"/>
    <w:rsid w:val="001C0CDA"/>
    <w:rsid w:val="001C193A"/>
    <w:rsid w:val="001C3104"/>
    <w:rsid w:val="001C3499"/>
    <w:rsid w:val="001C4B85"/>
    <w:rsid w:val="001C5179"/>
    <w:rsid w:val="001C57E6"/>
    <w:rsid w:val="001C5B8F"/>
    <w:rsid w:val="001C6638"/>
    <w:rsid w:val="001C6802"/>
    <w:rsid w:val="001C79BE"/>
    <w:rsid w:val="001D0D3C"/>
    <w:rsid w:val="001D0DC4"/>
    <w:rsid w:val="001D0E37"/>
    <w:rsid w:val="001D1853"/>
    <w:rsid w:val="001D3529"/>
    <w:rsid w:val="001D3BA7"/>
    <w:rsid w:val="001D413E"/>
    <w:rsid w:val="001D5057"/>
    <w:rsid w:val="001D5DEE"/>
    <w:rsid w:val="001D6F2A"/>
    <w:rsid w:val="001D6F61"/>
    <w:rsid w:val="001D714B"/>
    <w:rsid w:val="001D799B"/>
    <w:rsid w:val="001D7A0D"/>
    <w:rsid w:val="001D7CC1"/>
    <w:rsid w:val="001E03E0"/>
    <w:rsid w:val="001E0729"/>
    <w:rsid w:val="001E0A98"/>
    <w:rsid w:val="001E112D"/>
    <w:rsid w:val="001E1743"/>
    <w:rsid w:val="001E1B43"/>
    <w:rsid w:val="001E1F4D"/>
    <w:rsid w:val="001E2D80"/>
    <w:rsid w:val="001E45DF"/>
    <w:rsid w:val="001E45F1"/>
    <w:rsid w:val="001E6177"/>
    <w:rsid w:val="001E69EF"/>
    <w:rsid w:val="001E7419"/>
    <w:rsid w:val="001E7AC6"/>
    <w:rsid w:val="001E7B2A"/>
    <w:rsid w:val="001E7C2D"/>
    <w:rsid w:val="001E7E0F"/>
    <w:rsid w:val="001F076A"/>
    <w:rsid w:val="001F0A60"/>
    <w:rsid w:val="001F0D2F"/>
    <w:rsid w:val="001F16DD"/>
    <w:rsid w:val="001F179C"/>
    <w:rsid w:val="001F479A"/>
    <w:rsid w:val="001F4B20"/>
    <w:rsid w:val="001F4E87"/>
    <w:rsid w:val="001F59EF"/>
    <w:rsid w:val="001F5B22"/>
    <w:rsid w:val="001F63EF"/>
    <w:rsid w:val="001F715B"/>
    <w:rsid w:val="001F7199"/>
    <w:rsid w:val="002018D3"/>
    <w:rsid w:val="00201E08"/>
    <w:rsid w:val="002021DD"/>
    <w:rsid w:val="00202693"/>
    <w:rsid w:val="00202AD7"/>
    <w:rsid w:val="00202ADF"/>
    <w:rsid w:val="00203C24"/>
    <w:rsid w:val="00203FC0"/>
    <w:rsid w:val="00205CC9"/>
    <w:rsid w:val="00205E99"/>
    <w:rsid w:val="00206DEC"/>
    <w:rsid w:val="002104DB"/>
    <w:rsid w:val="00210573"/>
    <w:rsid w:val="00210DE4"/>
    <w:rsid w:val="002111B2"/>
    <w:rsid w:val="002121A7"/>
    <w:rsid w:val="00212570"/>
    <w:rsid w:val="002130B4"/>
    <w:rsid w:val="00214208"/>
    <w:rsid w:val="00214D4F"/>
    <w:rsid w:val="00215001"/>
    <w:rsid w:val="00215848"/>
    <w:rsid w:val="002161FC"/>
    <w:rsid w:val="002171BB"/>
    <w:rsid w:val="002173D9"/>
    <w:rsid w:val="0022087F"/>
    <w:rsid w:val="00220F3E"/>
    <w:rsid w:val="0022133C"/>
    <w:rsid w:val="00221966"/>
    <w:rsid w:val="00221ED4"/>
    <w:rsid w:val="00222631"/>
    <w:rsid w:val="002228D1"/>
    <w:rsid w:val="00222BD2"/>
    <w:rsid w:val="002230EB"/>
    <w:rsid w:val="002235E7"/>
    <w:rsid w:val="00223E14"/>
    <w:rsid w:val="002243DF"/>
    <w:rsid w:val="002246D1"/>
    <w:rsid w:val="00224BB2"/>
    <w:rsid w:val="00226596"/>
    <w:rsid w:val="00226CE0"/>
    <w:rsid w:val="00226D25"/>
    <w:rsid w:val="00227B2B"/>
    <w:rsid w:val="00227E27"/>
    <w:rsid w:val="00227FE1"/>
    <w:rsid w:val="00230324"/>
    <w:rsid w:val="00230327"/>
    <w:rsid w:val="00230984"/>
    <w:rsid w:val="00231F46"/>
    <w:rsid w:val="002332D6"/>
    <w:rsid w:val="002343FF"/>
    <w:rsid w:val="002346F9"/>
    <w:rsid w:val="00234CC7"/>
    <w:rsid w:val="002352A1"/>
    <w:rsid w:val="00235D67"/>
    <w:rsid w:val="00236B44"/>
    <w:rsid w:val="00236D56"/>
    <w:rsid w:val="00237CD3"/>
    <w:rsid w:val="00237FDA"/>
    <w:rsid w:val="002408BE"/>
    <w:rsid w:val="00240CD7"/>
    <w:rsid w:val="00241281"/>
    <w:rsid w:val="00241668"/>
    <w:rsid w:val="00242B77"/>
    <w:rsid w:val="0024363C"/>
    <w:rsid w:val="00245B24"/>
    <w:rsid w:val="00246B61"/>
    <w:rsid w:val="00247AF0"/>
    <w:rsid w:val="00247BBF"/>
    <w:rsid w:val="00250218"/>
    <w:rsid w:val="00250262"/>
    <w:rsid w:val="00250847"/>
    <w:rsid w:val="002509D0"/>
    <w:rsid w:val="00251B15"/>
    <w:rsid w:val="00253327"/>
    <w:rsid w:val="0025373D"/>
    <w:rsid w:val="002542BB"/>
    <w:rsid w:val="002547EB"/>
    <w:rsid w:val="00255AFA"/>
    <w:rsid w:val="00255EAD"/>
    <w:rsid w:val="0026077C"/>
    <w:rsid w:val="0026138A"/>
    <w:rsid w:val="00261BB3"/>
    <w:rsid w:val="00261E2B"/>
    <w:rsid w:val="00262046"/>
    <w:rsid w:val="00262700"/>
    <w:rsid w:val="00262AE2"/>
    <w:rsid w:val="00262E5F"/>
    <w:rsid w:val="0026390A"/>
    <w:rsid w:val="00264381"/>
    <w:rsid w:val="00264656"/>
    <w:rsid w:val="002647F3"/>
    <w:rsid w:val="00265267"/>
    <w:rsid w:val="00265343"/>
    <w:rsid w:val="00266436"/>
    <w:rsid w:val="00266742"/>
    <w:rsid w:val="002667DA"/>
    <w:rsid w:val="00266B89"/>
    <w:rsid w:val="002701DE"/>
    <w:rsid w:val="002714DF"/>
    <w:rsid w:val="0027274E"/>
    <w:rsid w:val="00272BF3"/>
    <w:rsid w:val="00273259"/>
    <w:rsid w:val="0027328C"/>
    <w:rsid w:val="00273A6D"/>
    <w:rsid w:val="00273B33"/>
    <w:rsid w:val="00273EB9"/>
    <w:rsid w:val="002742D0"/>
    <w:rsid w:val="00275844"/>
    <w:rsid w:val="0027597C"/>
    <w:rsid w:val="00275C10"/>
    <w:rsid w:val="00276050"/>
    <w:rsid w:val="002764F5"/>
    <w:rsid w:val="00276891"/>
    <w:rsid w:val="002770EA"/>
    <w:rsid w:val="002772D9"/>
    <w:rsid w:val="00277997"/>
    <w:rsid w:val="00277CA2"/>
    <w:rsid w:val="00280E39"/>
    <w:rsid w:val="00280F22"/>
    <w:rsid w:val="00281046"/>
    <w:rsid w:val="00281795"/>
    <w:rsid w:val="002819FF"/>
    <w:rsid w:val="00282398"/>
    <w:rsid w:val="002825A1"/>
    <w:rsid w:val="00282F81"/>
    <w:rsid w:val="0028322C"/>
    <w:rsid w:val="002835C8"/>
    <w:rsid w:val="00283B69"/>
    <w:rsid w:val="00283CE0"/>
    <w:rsid w:val="00284F70"/>
    <w:rsid w:val="0028606D"/>
    <w:rsid w:val="0028616A"/>
    <w:rsid w:val="00287178"/>
    <w:rsid w:val="0028784E"/>
    <w:rsid w:val="00291C33"/>
    <w:rsid w:val="00292A2F"/>
    <w:rsid w:val="002941B3"/>
    <w:rsid w:val="002954CC"/>
    <w:rsid w:val="002954F1"/>
    <w:rsid w:val="00295F08"/>
    <w:rsid w:val="00296D99"/>
    <w:rsid w:val="002970B0"/>
    <w:rsid w:val="0029720E"/>
    <w:rsid w:val="002976F9"/>
    <w:rsid w:val="002A10E3"/>
    <w:rsid w:val="002A13BC"/>
    <w:rsid w:val="002A1469"/>
    <w:rsid w:val="002A1601"/>
    <w:rsid w:val="002A1CF7"/>
    <w:rsid w:val="002A1F2B"/>
    <w:rsid w:val="002A2A7B"/>
    <w:rsid w:val="002A2F03"/>
    <w:rsid w:val="002A30EE"/>
    <w:rsid w:val="002A352B"/>
    <w:rsid w:val="002A42F8"/>
    <w:rsid w:val="002A4BEA"/>
    <w:rsid w:val="002A4EB3"/>
    <w:rsid w:val="002A4FA8"/>
    <w:rsid w:val="002A5B38"/>
    <w:rsid w:val="002A65F4"/>
    <w:rsid w:val="002A7083"/>
    <w:rsid w:val="002A7A85"/>
    <w:rsid w:val="002B0898"/>
    <w:rsid w:val="002B0A1B"/>
    <w:rsid w:val="002B15A0"/>
    <w:rsid w:val="002B5728"/>
    <w:rsid w:val="002B5A86"/>
    <w:rsid w:val="002B607F"/>
    <w:rsid w:val="002B7961"/>
    <w:rsid w:val="002C1CDD"/>
    <w:rsid w:val="002C1DE0"/>
    <w:rsid w:val="002C1F9E"/>
    <w:rsid w:val="002C22E6"/>
    <w:rsid w:val="002C25CA"/>
    <w:rsid w:val="002C28CF"/>
    <w:rsid w:val="002C394F"/>
    <w:rsid w:val="002C3EFF"/>
    <w:rsid w:val="002C416C"/>
    <w:rsid w:val="002C430D"/>
    <w:rsid w:val="002C4722"/>
    <w:rsid w:val="002C48C9"/>
    <w:rsid w:val="002C573C"/>
    <w:rsid w:val="002C5867"/>
    <w:rsid w:val="002C5FD5"/>
    <w:rsid w:val="002C670E"/>
    <w:rsid w:val="002C67D3"/>
    <w:rsid w:val="002C7741"/>
    <w:rsid w:val="002D16B0"/>
    <w:rsid w:val="002D1B35"/>
    <w:rsid w:val="002D1B4F"/>
    <w:rsid w:val="002D3A6D"/>
    <w:rsid w:val="002D3DB0"/>
    <w:rsid w:val="002D3EAD"/>
    <w:rsid w:val="002D3F24"/>
    <w:rsid w:val="002D4269"/>
    <w:rsid w:val="002D4588"/>
    <w:rsid w:val="002D462A"/>
    <w:rsid w:val="002D46C6"/>
    <w:rsid w:val="002D53B5"/>
    <w:rsid w:val="002D621A"/>
    <w:rsid w:val="002D64CA"/>
    <w:rsid w:val="002D6A82"/>
    <w:rsid w:val="002D6C09"/>
    <w:rsid w:val="002D6E1E"/>
    <w:rsid w:val="002D797D"/>
    <w:rsid w:val="002E01CC"/>
    <w:rsid w:val="002E228A"/>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F17"/>
    <w:rsid w:val="002F329C"/>
    <w:rsid w:val="002F33B8"/>
    <w:rsid w:val="002F38BB"/>
    <w:rsid w:val="002F3E1D"/>
    <w:rsid w:val="002F499E"/>
    <w:rsid w:val="002F5AE4"/>
    <w:rsid w:val="002F6C18"/>
    <w:rsid w:val="002F6CFC"/>
    <w:rsid w:val="002F744D"/>
    <w:rsid w:val="002F74D3"/>
    <w:rsid w:val="002F778D"/>
    <w:rsid w:val="002F7C0E"/>
    <w:rsid w:val="002F7F42"/>
    <w:rsid w:val="00301721"/>
    <w:rsid w:val="003019E5"/>
    <w:rsid w:val="00301E5E"/>
    <w:rsid w:val="003027CC"/>
    <w:rsid w:val="00302B38"/>
    <w:rsid w:val="00302EB9"/>
    <w:rsid w:val="00303423"/>
    <w:rsid w:val="00303766"/>
    <w:rsid w:val="003039FE"/>
    <w:rsid w:val="003043F3"/>
    <w:rsid w:val="00304665"/>
    <w:rsid w:val="00304ADF"/>
    <w:rsid w:val="003052AB"/>
    <w:rsid w:val="00305811"/>
    <w:rsid w:val="00305D4B"/>
    <w:rsid w:val="00306427"/>
    <w:rsid w:val="0030672C"/>
    <w:rsid w:val="00306F35"/>
    <w:rsid w:val="00310141"/>
    <w:rsid w:val="003110BE"/>
    <w:rsid w:val="003113A2"/>
    <w:rsid w:val="0031179A"/>
    <w:rsid w:val="00311897"/>
    <w:rsid w:val="00312502"/>
    <w:rsid w:val="0031288E"/>
    <w:rsid w:val="0031294F"/>
    <w:rsid w:val="00312951"/>
    <w:rsid w:val="00312B9A"/>
    <w:rsid w:val="00312E61"/>
    <w:rsid w:val="00312F60"/>
    <w:rsid w:val="0031445D"/>
    <w:rsid w:val="00314A71"/>
    <w:rsid w:val="003159F3"/>
    <w:rsid w:val="003162C4"/>
    <w:rsid w:val="00317D40"/>
    <w:rsid w:val="00320051"/>
    <w:rsid w:val="0032065D"/>
    <w:rsid w:val="0032082B"/>
    <w:rsid w:val="00320AAD"/>
    <w:rsid w:val="00320D1D"/>
    <w:rsid w:val="00320D6F"/>
    <w:rsid w:val="00321818"/>
    <w:rsid w:val="00321880"/>
    <w:rsid w:val="0032299F"/>
    <w:rsid w:val="00322E34"/>
    <w:rsid w:val="00323963"/>
    <w:rsid w:val="00323B09"/>
    <w:rsid w:val="00323F85"/>
    <w:rsid w:val="00324437"/>
    <w:rsid w:val="00324D54"/>
    <w:rsid w:val="003253E9"/>
    <w:rsid w:val="00325723"/>
    <w:rsid w:val="00325A08"/>
    <w:rsid w:val="00326902"/>
    <w:rsid w:val="00327B34"/>
    <w:rsid w:val="00330749"/>
    <w:rsid w:val="0033083F"/>
    <w:rsid w:val="003312D3"/>
    <w:rsid w:val="00332A60"/>
    <w:rsid w:val="00333158"/>
    <w:rsid w:val="003333D3"/>
    <w:rsid w:val="00333A4C"/>
    <w:rsid w:val="0033486B"/>
    <w:rsid w:val="0033486E"/>
    <w:rsid w:val="00334A27"/>
    <w:rsid w:val="00335B5C"/>
    <w:rsid w:val="00336382"/>
    <w:rsid w:val="0033677B"/>
    <w:rsid w:val="0033771F"/>
    <w:rsid w:val="00337C0E"/>
    <w:rsid w:val="00340C1B"/>
    <w:rsid w:val="0034137B"/>
    <w:rsid w:val="00341905"/>
    <w:rsid w:val="00341E35"/>
    <w:rsid w:val="0034219A"/>
    <w:rsid w:val="00342C13"/>
    <w:rsid w:val="0034362E"/>
    <w:rsid w:val="003440A3"/>
    <w:rsid w:val="00344667"/>
    <w:rsid w:val="00344725"/>
    <w:rsid w:val="00345588"/>
    <w:rsid w:val="003458D0"/>
    <w:rsid w:val="003460FE"/>
    <w:rsid w:val="0035099A"/>
    <w:rsid w:val="00351537"/>
    <w:rsid w:val="003519AF"/>
    <w:rsid w:val="003527DD"/>
    <w:rsid w:val="00352C9D"/>
    <w:rsid w:val="003542FC"/>
    <w:rsid w:val="00354AC7"/>
    <w:rsid w:val="003555DE"/>
    <w:rsid w:val="003567BE"/>
    <w:rsid w:val="00356DED"/>
    <w:rsid w:val="00356FD9"/>
    <w:rsid w:val="00360017"/>
    <w:rsid w:val="00360436"/>
    <w:rsid w:val="00360F8E"/>
    <w:rsid w:val="00361280"/>
    <w:rsid w:val="00362BA6"/>
    <w:rsid w:val="00362E22"/>
    <w:rsid w:val="00362F54"/>
    <w:rsid w:val="00363BE7"/>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8C7"/>
    <w:rsid w:val="00374ADA"/>
    <w:rsid w:val="00374CDD"/>
    <w:rsid w:val="003753CA"/>
    <w:rsid w:val="003757F2"/>
    <w:rsid w:val="00376F53"/>
    <w:rsid w:val="00377179"/>
    <w:rsid w:val="003773C0"/>
    <w:rsid w:val="0037756C"/>
    <w:rsid w:val="00377FFC"/>
    <w:rsid w:val="00380007"/>
    <w:rsid w:val="00380508"/>
    <w:rsid w:val="00380BCA"/>
    <w:rsid w:val="00380E7F"/>
    <w:rsid w:val="00380F58"/>
    <w:rsid w:val="0038152C"/>
    <w:rsid w:val="00383AA7"/>
    <w:rsid w:val="00383D68"/>
    <w:rsid w:val="00383EEC"/>
    <w:rsid w:val="00383F75"/>
    <w:rsid w:val="00383FFC"/>
    <w:rsid w:val="003840CE"/>
    <w:rsid w:val="003842C3"/>
    <w:rsid w:val="00384E8C"/>
    <w:rsid w:val="00385016"/>
    <w:rsid w:val="00385189"/>
    <w:rsid w:val="00385272"/>
    <w:rsid w:val="0038589D"/>
    <w:rsid w:val="00385FB5"/>
    <w:rsid w:val="003868FB"/>
    <w:rsid w:val="00386D0C"/>
    <w:rsid w:val="0038760E"/>
    <w:rsid w:val="0039092B"/>
    <w:rsid w:val="00390B7F"/>
    <w:rsid w:val="00391AAB"/>
    <w:rsid w:val="00391B4D"/>
    <w:rsid w:val="00391EC8"/>
    <w:rsid w:val="00392524"/>
    <w:rsid w:val="00394915"/>
    <w:rsid w:val="00394CE7"/>
    <w:rsid w:val="00397052"/>
    <w:rsid w:val="0039790A"/>
    <w:rsid w:val="00397CE0"/>
    <w:rsid w:val="00397CE9"/>
    <w:rsid w:val="003A04E3"/>
    <w:rsid w:val="003A073F"/>
    <w:rsid w:val="003A187E"/>
    <w:rsid w:val="003A1B84"/>
    <w:rsid w:val="003A2183"/>
    <w:rsid w:val="003A2340"/>
    <w:rsid w:val="003A25E4"/>
    <w:rsid w:val="003A268B"/>
    <w:rsid w:val="003A2A44"/>
    <w:rsid w:val="003A2E6A"/>
    <w:rsid w:val="003A399C"/>
    <w:rsid w:val="003A3C1B"/>
    <w:rsid w:val="003A3DCD"/>
    <w:rsid w:val="003A43DE"/>
    <w:rsid w:val="003A46F9"/>
    <w:rsid w:val="003A49B5"/>
    <w:rsid w:val="003A6CAA"/>
    <w:rsid w:val="003A7249"/>
    <w:rsid w:val="003A7912"/>
    <w:rsid w:val="003B036E"/>
    <w:rsid w:val="003B0971"/>
    <w:rsid w:val="003B0A14"/>
    <w:rsid w:val="003B0AC1"/>
    <w:rsid w:val="003B1940"/>
    <w:rsid w:val="003B1E87"/>
    <w:rsid w:val="003B2462"/>
    <w:rsid w:val="003B246F"/>
    <w:rsid w:val="003B3E7E"/>
    <w:rsid w:val="003B46B4"/>
    <w:rsid w:val="003B5CAB"/>
    <w:rsid w:val="003B6A8A"/>
    <w:rsid w:val="003B6D0C"/>
    <w:rsid w:val="003B7066"/>
    <w:rsid w:val="003B78AC"/>
    <w:rsid w:val="003B7EC1"/>
    <w:rsid w:val="003C0024"/>
    <w:rsid w:val="003C00A2"/>
    <w:rsid w:val="003C0A81"/>
    <w:rsid w:val="003C0BB9"/>
    <w:rsid w:val="003C1CCC"/>
    <w:rsid w:val="003C2043"/>
    <w:rsid w:val="003C2250"/>
    <w:rsid w:val="003C2496"/>
    <w:rsid w:val="003C2926"/>
    <w:rsid w:val="003C4463"/>
    <w:rsid w:val="003C4CAB"/>
    <w:rsid w:val="003C659F"/>
    <w:rsid w:val="003C699C"/>
    <w:rsid w:val="003C6C85"/>
    <w:rsid w:val="003C6F58"/>
    <w:rsid w:val="003C7B4E"/>
    <w:rsid w:val="003C7BD5"/>
    <w:rsid w:val="003D0A6E"/>
    <w:rsid w:val="003D0AAA"/>
    <w:rsid w:val="003D0DF2"/>
    <w:rsid w:val="003D228F"/>
    <w:rsid w:val="003D3255"/>
    <w:rsid w:val="003D38E4"/>
    <w:rsid w:val="003D47C3"/>
    <w:rsid w:val="003D4CEC"/>
    <w:rsid w:val="003D4EF2"/>
    <w:rsid w:val="003D59D5"/>
    <w:rsid w:val="003D5DEA"/>
    <w:rsid w:val="003D5E81"/>
    <w:rsid w:val="003D6073"/>
    <w:rsid w:val="003D64C4"/>
    <w:rsid w:val="003D753D"/>
    <w:rsid w:val="003E05C7"/>
    <w:rsid w:val="003E2030"/>
    <w:rsid w:val="003E2697"/>
    <w:rsid w:val="003E2E7E"/>
    <w:rsid w:val="003E3112"/>
    <w:rsid w:val="003E3D82"/>
    <w:rsid w:val="003E3FA1"/>
    <w:rsid w:val="003E52A2"/>
    <w:rsid w:val="003E56D8"/>
    <w:rsid w:val="003E591F"/>
    <w:rsid w:val="003E5A06"/>
    <w:rsid w:val="003E5A54"/>
    <w:rsid w:val="003E6F33"/>
    <w:rsid w:val="003E7AD5"/>
    <w:rsid w:val="003F0194"/>
    <w:rsid w:val="003F0D91"/>
    <w:rsid w:val="003F17BA"/>
    <w:rsid w:val="003F1DC4"/>
    <w:rsid w:val="003F3D76"/>
    <w:rsid w:val="003F4307"/>
    <w:rsid w:val="003F436C"/>
    <w:rsid w:val="003F46D1"/>
    <w:rsid w:val="003F6FBE"/>
    <w:rsid w:val="003F727B"/>
    <w:rsid w:val="003F77E2"/>
    <w:rsid w:val="003F7FE1"/>
    <w:rsid w:val="00401245"/>
    <w:rsid w:val="004013F3"/>
    <w:rsid w:val="00401418"/>
    <w:rsid w:val="004022CB"/>
    <w:rsid w:val="004023F2"/>
    <w:rsid w:val="0040266A"/>
    <w:rsid w:val="0040266F"/>
    <w:rsid w:val="004044E2"/>
    <w:rsid w:val="004051A6"/>
    <w:rsid w:val="004056CB"/>
    <w:rsid w:val="00406096"/>
    <w:rsid w:val="00406830"/>
    <w:rsid w:val="00406EE1"/>
    <w:rsid w:val="004073E7"/>
    <w:rsid w:val="00407B4B"/>
    <w:rsid w:val="00407D5E"/>
    <w:rsid w:val="00411C70"/>
    <w:rsid w:val="00412074"/>
    <w:rsid w:val="0041291C"/>
    <w:rsid w:val="00412F8E"/>
    <w:rsid w:val="004130E6"/>
    <w:rsid w:val="00413B3A"/>
    <w:rsid w:val="00414678"/>
    <w:rsid w:val="00414EA0"/>
    <w:rsid w:val="004155EE"/>
    <w:rsid w:val="00415773"/>
    <w:rsid w:val="004158D4"/>
    <w:rsid w:val="00415A2F"/>
    <w:rsid w:val="00415E3E"/>
    <w:rsid w:val="0041690F"/>
    <w:rsid w:val="00416AE9"/>
    <w:rsid w:val="00420940"/>
    <w:rsid w:val="004209ED"/>
    <w:rsid w:val="00421C9C"/>
    <w:rsid w:val="00423275"/>
    <w:rsid w:val="0042414A"/>
    <w:rsid w:val="00424491"/>
    <w:rsid w:val="00424832"/>
    <w:rsid w:val="00424BCF"/>
    <w:rsid w:val="00424EAD"/>
    <w:rsid w:val="00425883"/>
    <w:rsid w:val="00426079"/>
    <w:rsid w:val="00426096"/>
    <w:rsid w:val="004261CD"/>
    <w:rsid w:val="004265AA"/>
    <w:rsid w:val="0042688A"/>
    <w:rsid w:val="00427BF8"/>
    <w:rsid w:val="0043093F"/>
    <w:rsid w:val="00430F35"/>
    <w:rsid w:val="00431A03"/>
    <w:rsid w:val="004329E6"/>
    <w:rsid w:val="00432BF2"/>
    <w:rsid w:val="0043366D"/>
    <w:rsid w:val="0043558F"/>
    <w:rsid w:val="00437054"/>
    <w:rsid w:val="00437F05"/>
    <w:rsid w:val="004405DB"/>
    <w:rsid w:val="00440AC3"/>
    <w:rsid w:val="00440D7A"/>
    <w:rsid w:val="00440EA2"/>
    <w:rsid w:val="004410AD"/>
    <w:rsid w:val="00441909"/>
    <w:rsid w:val="00441AC0"/>
    <w:rsid w:val="00442549"/>
    <w:rsid w:val="00442829"/>
    <w:rsid w:val="0044493E"/>
    <w:rsid w:val="00444F50"/>
    <w:rsid w:val="0044575B"/>
    <w:rsid w:val="00445E99"/>
    <w:rsid w:val="00446921"/>
    <w:rsid w:val="004469BA"/>
    <w:rsid w:val="004505D5"/>
    <w:rsid w:val="004508F4"/>
    <w:rsid w:val="0045163F"/>
    <w:rsid w:val="00451F70"/>
    <w:rsid w:val="00451FC4"/>
    <w:rsid w:val="00452702"/>
    <w:rsid w:val="004530B2"/>
    <w:rsid w:val="004539B9"/>
    <w:rsid w:val="00454FEA"/>
    <w:rsid w:val="004564B4"/>
    <w:rsid w:val="004570AC"/>
    <w:rsid w:val="004570EE"/>
    <w:rsid w:val="00457CEC"/>
    <w:rsid w:val="00457D58"/>
    <w:rsid w:val="00460E98"/>
    <w:rsid w:val="004611DF"/>
    <w:rsid w:val="0046122B"/>
    <w:rsid w:val="004613F9"/>
    <w:rsid w:val="00461410"/>
    <w:rsid w:val="00462401"/>
    <w:rsid w:val="00463A33"/>
    <w:rsid w:val="00463A96"/>
    <w:rsid w:val="00463D7D"/>
    <w:rsid w:val="00463EFD"/>
    <w:rsid w:val="00464E07"/>
    <w:rsid w:val="00465150"/>
    <w:rsid w:val="0046628B"/>
    <w:rsid w:val="0046674D"/>
    <w:rsid w:val="0046704B"/>
    <w:rsid w:val="00467F04"/>
    <w:rsid w:val="004713C1"/>
    <w:rsid w:val="004716C4"/>
    <w:rsid w:val="00471C21"/>
    <w:rsid w:val="00473BEF"/>
    <w:rsid w:val="00474181"/>
    <w:rsid w:val="00474920"/>
    <w:rsid w:val="00474C95"/>
    <w:rsid w:val="0047511F"/>
    <w:rsid w:val="0047550A"/>
    <w:rsid w:val="004762AE"/>
    <w:rsid w:val="00476399"/>
    <w:rsid w:val="00476462"/>
    <w:rsid w:val="0047674A"/>
    <w:rsid w:val="00476F5B"/>
    <w:rsid w:val="004775D5"/>
    <w:rsid w:val="00477C5F"/>
    <w:rsid w:val="00477EDE"/>
    <w:rsid w:val="00480051"/>
    <w:rsid w:val="004807A0"/>
    <w:rsid w:val="004807F5"/>
    <w:rsid w:val="004809A3"/>
    <w:rsid w:val="004814A1"/>
    <w:rsid w:val="004817E8"/>
    <w:rsid w:val="004829AA"/>
    <w:rsid w:val="00483F35"/>
    <w:rsid w:val="00483FD0"/>
    <w:rsid w:val="004842DD"/>
    <w:rsid w:val="00484B1D"/>
    <w:rsid w:val="00484DBA"/>
    <w:rsid w:val="00486D60"/>
    <w:rsid w:val="004872F6"/>
    <w:rsid w:val="00487E60"/>
    <w:rsid w:val="00490442"/>
    <w:rsid w:val="00490A92"/>
    <w:rsid w:val="00490D56"/>
    <w:rsid w:val="00490D58"/>
    <w:rsid w:val="00491616"/>
    <w:rsid w:val="00491D00"/>
    <w:rsid w:val="0049209C"/>
    <w:rsid w:val="00492294"/>
    <w:rsid w:val="0049234E"/>
    <w:rsid w:val="00492730"/>
    <w:rsid w:val="00492B3A"/>
    <w:rsid w:val="00493510"/>
    <w:rsid w:val="00494080"/>
    <w:rsid w:val="00494761"/>
    <w:rsid w:val="00495002"/>
    <w:rsid w:val="00496714"/>
    <w:rsid w:val="00496EA3"/>
    <w:rsid w:val="004A039E"/>
    <w:rsid w:val="004A091C"/>
    <w:rsid w:val="004A0E95"/>
    <w:rsid w:val="004A126D"/>
    <w:rsid w:val="004A159A"/>
    <w:rsid w:val="004A37FD"/>
    <w:rsid w:val="004A49BE"/>
    <w:rsid w:val="004A4CC8"/>
    <w:rsid w:val="004A5211"/>
    <w:rsid w:val="004A53E3"/>
    <w:rsid w:val="004A5678"/>
    <w:rsid w:val="004A5DDD"/>
    <w:rsid w:val="004A6DEE"/>
    <w:rsid w:val="004A6E1C"/>
    <w:rsid w:val="004B01E1"/>
    <w:rsid w:val="004B0E42"/>
    <w:rsid w:val="004B1375"/>
    <w:rsid w:val="004B1E5A"/>
    <w:rsid w:val="004B229D"/>
    <w:rsid w:val="004B3440"/>
    <w:rsid w:val="004B3870"/>
    <w:rsid w:val="004B4262"/>
    <w:rsid w:val="004B4F5F"/>
    <w:rsid w:val="004B5283"/>
    <w:rsid w:val="004B686B"/>
    <w:rsid w:val="004B6B97"/>
    <w:rsid w:val="004B6DE2"/>
    <w:rsid w:val="004B7524"/>
    <w:rsid w:val="004C00A5"/>
    <w:rsid w:val="004C04DF"/>
    <w:rsid w:val="004C094C"/>
    <w:rsid w:val="004C0C33"/>
    <w:rsid w:val="004C0D4F"/>
    <w:rsid w:val="004C296A"/>
    <w:rsid w:val="004C3495"/>
    <w:rsid w:val="004C3603"/>
    <w:rsid w:val="004C41DC"/>
    <w:rsid w:val="004C48D3"/>
    <w:rsid w:val="004C712D"/>
    <w:rsid w:val="004C74E9"/>
    <w:rsid w:val="004C7F1F"/>
    <w:rsid w:val="004D09CC"/>
    <w:rsid w:val="004D1B24"/>
    <w:rsid w:val="004D1B6D"/>
    <w:rsid w:val="004D3652"/>
    <w:rsid w:val="004D4494"/>
    <w:rsid w:val="004D48B4"/>
    <w:rsid w:val="004D4B1A"/>
    <w:rsid w:val="004D4D0C"/>
    <w:rsid w:val="004D4ED2"/>
    <w:rsid w:val="004D5613"/>
    <w:rsid w:val="004D569C"/>
    <w:rsid w:val="004D63AF"/>
    <w:rsid w:val="004E0875"/>
    <w:rsid w:val="004E16F6"/>
    <w:rsid w:val="004E22B0"/>
    <w:rsid w:val="004E2428"/>
    <w:rsid w:val="004E2772"/>
    <w:rsid w:val="004E292C"/>
    <w:rsid w:val="004E2F5E"/>
    <w:rsid w:val="004E348B"/>
    <w:rsid w:val="004E3B4B"/>
    <w:rsid w:val="004E3D43"/>
    <w:rsid w:val="004E4E24"/>
    <w:rsid w:val="004E4E27"/>
    <w:rsid w:val="004E68E9"/>
    <w:rsid w:val="004E6959"/>
    <w:rsid w:val="004E6B05"/>
    <w:rsid w:val="004E77DC"/>
    <w:rsid w:val="004E7B9E"/>
    <w:rsid w:val="004F217D"/>
    <w:rsid w:val="004F28C3"/>
    <w:rsid w:val="004F2E84"/>
    <w:rsid w:val="004F3225"/>
    <w:rsid w:val="004F34F4"/>
    <w:rsid w:val="004F3A20"/>
    <w:rsid w:val="004F466E"/>
    <w:rsid w:val="004F48CA"/>
    <w:rsid w:val="004F4E7F"/>
    <w:rsid w:val="004F5A32"/>
    <w:rsid w:val="004F5ADB"/>
    <w:rsid w:val="004F60B1"/>
    <w:rsid w:val="004F6F6D"/>
    <w:rsid w:val="004F71AA"/>
    <w:rsid w:val="00500476"/>
    <w:rsid w:val="005006F3"/>
    <w:rsid w:val="0050078D"/>
    <w:rsid w:val="005011EA"/>
    <w:rsid w:val="00501587"/>
    <w:rsid w:val="00502DC1"/>
    <w:rsid w:val="0050327B"/>
    <w:rsid w:val="005036B8"/>
    <w:rsid w:val="00505E6A"/>
    <w:rsid w:val="005063B3"/>
    <w:rsid w:val="0050694D"/>
    <w:rsid w:val="00506B77"/>
    <w:rsid w:val="00507AA3"/>
    <w:rsid w:val="005102D5"/>
    <w:rsid w:val="00510895"/>
    <w:rsid w:val="0051133A"/>
    <w:rsid w:val="0051176D"/>
    <w:rsid w:val="00511DA9"/>
    <w:rsid w:val="00512086"/>
    <w:rsid w:val="00512B48"/>
    <w:rsid w:val="00512ECA"/>
    <w:rsid w:val="005138D6"/>
    <w:rsid w:val="00513BB0"/>
    <w:rsid w:val="00513E2A"/>
    <w:rsid w:val="00514DF7"/>
    <w:rsid w:val="0051551E"/>
    <w:rsid w:val="005164BC"/>
    <w:rsid w:val="0051671A"/>
    <w:rsid w:val="00516D6D"/>
    <w:rsid w:val="00516FDB"/>
    <w:rsid w:val="0051713E"/>
    <w:rsid w:val="00517583"/>
    <w:rsid w:val="00517C19"/>
    <w:rsid w:val="00521368"/>
    <w:rsid w:val="00521481"/>
    <w:rsid w:val="00521CBF"/>
    <w:rsid w:val="00521F55"/>
    <w:rsid w:val="005225C6"/>
    <w:rsid w:val="00522EAD"/>
    <w:rsid w:val="00523372"/>
    <w:rsid w:val="00523D96"/>
    <w:rsid w:val="00524186"/>
    <w:rsid w:val="00525D2F"/>
    <w:rsid w:val="00526165"/>
    <w:rsid w:val="00526356"/>
    <w:rsid w:val="00527091"/>
    <w:rsid w:val="005279B8"/>
    <w:rsid w:val="00530065"/>
    <w:rsid w:val="005316AB"/>
    <w:rsid w:val="00532191"/>
    <w:rsid w:val="0053246F"/>
    <w:rsid w:val="00533C6E"/>
    <w:rsid w:val="00535104"/>
    <w:rsid w:val="005351E8"/>
    <w:rsid w:val="0053629F"/>
    <w:rsid w:val="00536BA8"/>
    <w:rsid w:val="00536D04"/>
    <w:rsid w:val="00537411"/>
    <w:rsid w:val="00540473"/>
    <w:rsid w:val="005426D6"/>
    <w:rsid w:val="00542978"/>
    <w:rsid w:val="005429DC"/>
    <w:rsid w:val="00543181"/>
    <w:rsid w:val="005450E0"/>
    <w:rsid w:val="005458D3"/>
    <w:rsid w:val="00546324"/>
    <w:rsid w:val="005464A2"/>
    <w:rsid w:val="00547009"/>
    <w:rsid w:val="0055063D"/>
    <w:rsid w:val="00552279"/>
    <w:rsid w:val="00552F43"/>
    <w:rsid w:val="005532A8"/>
    <w:rsid w:val="005532B9"/>
    <w:rsid w:val="00553567"/>
    <w:rsid w:val="005549BC"/>
    <w:rsid w:val="005549F6"/>
    <w:rsid w:val="00554ABB"/>
    <w:rsid w:val="00554C9F"/>
    <w:rsid w:val="00555D4D"/>
    <w:rsid w:val="0055702A"/>
    <w:rsid w:val="00557113"/>
    <w:rsid w:val="005572CC"/>
    <w:rsid w:val="00557767"/>
    <w:rsid w:val="005610EE"/>
    <w:rsid w:val="0056119B"/>
    <w:rsid w:val="00561599"/>
    <w:rsid w:val="00562102"/>
    <w:rsid w:val="005631E1"/>
    <w:rsid w:val="0056322F"/>
    <w:rsid w:val="00564D45"/>
    <w:rsid w:val="0056603A"/>
    <w:rsid w:val="0056761B"/>
    <w:rsid w:val="005704EA"/>
    <w:rsid w:val="005721B3"/>
    <w:rsid w:val="00572F88"/>
    <w:rsid w:val="005738D5"/>
    <w:rsid w:val="00573DD2"/>
    <w:rsid w:val="00574C19"/>
    <w:rsid w:val="005756B9"/>
    <w:rsid w:val="00575AA1"/>
    <w:rsid w:val="00575B91"/>
    <w:rsid w:val="00576151"/>
    <w:rsid w:val="00576368"/>
    <w:rsid w:val="005764D2"/>
    <w:rsid w:val="00577D5A"/>
    <w:rsid w:val="00577F0E"/>
    <w:rsid w:val="00580D25"/>
    <w:rsid w:val="00580ECD"/>
    <w:rsid w:val="005815C3"/>
    <w:rsid w:val="00583418"/>
    <w:rsid w:val="005836E8"/>
    <w:rsid w:val="005837DE"/>
    <w:rsid w:val="00584799"/>
    <w:rsid w:val="00585490"/>
    <w:rsid w:val="00585964"/>
    <w:rsid w:val="005861C9"/>
    <w:rsid w:val="00586B0B"/>
    <w:rsid w:val="00587308"/>
    <w:rsid w:val="00587CFE"/>
    <w:rsid w:val="00587DFA"/>
    <w:rsid w:val="0059003D"/>
    <w:rsid w:val="00590323"/>
    <w:rsid w:val="00592401"/>
    <w:rsid w:val="00592642"/>
    <w:rsid w:val="00592D57"/>
    <w:rsid w:val="005932F3"/>
    <w:rsid w:val="00594C22"/>
    <w:rsid w:val="00594C68"/>
    <w:rsid w:val="0059530B"/>
    <w:rsid w:val="00595549"/>
    <w:rsid w:val="00595A0A"/>
    <w:rsid w:val="00596454"/>
    <w:rsid w:val="005A002B"/>
    <w:rsid w:val="005A1E0E"/>
    <w:rsid w:val="005A1FEC"/>
    <w:rsid w:val="005A3799"/>
    <w:rsid w:val="005A419B"/>
    <w:rsid w:val="005A4591"/>
    <w:rsid w:val="005A566F"/>
    <w:rsid w:val="005A591A"/>
    <w:rsid w:val="005A5DAE"/>
    <w:rsid w:val="005A615E"/>
    <w:rsid w:val="005A6230"/>
    <w:rsid w:val="005A638B"/>
    <w:rsid w:val="005A662F"/>
    <w:rsid w:val="005A7B09"/>
    <w:rsid w:val="005B00E7"/>
    <w:rsid w:val="005B0636"/>
    <w:rsid w:val="005B0878"/>
    <w:rsid w:val="005B12FD"/>
    <w:rsid w:val="005B134F"/>
    <w:rsid w:val="005B3697"/>
    <w:rsid w:val="005B3D44"/>
    <w:rsid w:val="005B44FA"/>
    <w:rsid w:val="005B5DB7"/>
    <w:rsid w:val="005B6285"/>
    <w:rsid w:val="005B718D"/>
    <w:rsid w:val="005B71BD"/>
    <w:rsid w:val="005B7538"/>
    <w:rsid w:val="005C0476"/>
    <w:rsid w:val="005C0A57"/>
    <w:rsid w:val="005C0C42"/>
    <w:rsid w:val="005C187E"/>
    <w:rsid w:val="005C19C4"/>
    <w:rsid w:val="005C258C"/>
    <w:rsid w:val="005C2657"/>
    <w:rsid w:val="005C2E98"/>
    <w:rsid w:val="005C470A"/>
    <w:rsid w:val="005C5309"/>
    <w:rsid w:val="005C5848"/>
    <w:rsid w:val="005C5F6B"/>
    <w:rsid w:val="005C6143"/>
    <w:rsid w:val="005C628C"/>
    <w:rsid w:val="005C6832"/>
    <w:rsid w:val="005C688D"/>
    <w:rsid w:val="005C6C27"/>
    <w:rsid w:val="005C6EF7"/>
    <w:rsid w:val="005C6F3A"/>
    <w:rsid w:val="005C75D6"/>
    <w:rsid w:val="005D1422"/>
    <w:rsid w:val="005D17C2"/>
    <w:rsid w:val="005D1FA7"/>
    <w:rsid w:val="005D3A5E"/>
    <w:rsid w:val="005D41F4"/>
    <w:rsid w:val="005D4625"/>
    <w:rsid w:val="005D463B"/>
    <w:rsid w:val="005D595E"/>
    <w:rsid w:val="005D64E5"/>
    <w:rsid w:val="005D6B8A"/>
    <w:rsid w:val="005D711A"/>
    <w:rsid w:val="005E00A0"/>
    <w:rsid w:val="005E1E9C"/>
    <w:rsid w:val="005E1FEF"/>
    <w:rsid w:val="005E2C2C"/>
    <w:rsid w:val="005E345A"/>
    <w:rsid w:val="005E4261"/>
    <w:rsid w:val="005E477E"/>
    <w:rsid w:val="005E480F"/>
    <w:rsid w:val="005E60C8"/>
    <w:rsid w:val="005E633D"/>
    <w:rsid w:val="005E64C8"/>
    <w:rsid w:val="005E6539"/>
    <w:rsid w:val="005E69DE"/>
    <w:rsid w:val="005E6EFD"/>
    <w:rsid w:val="005F005F"/>
    <w:rsid w:val="005F04E2"/>
    <w:rsid w:val="005F11C1"/>
    <w:rsid w:val="005F122C"/>
    <w:rsid w:val="005F1A62"/>
    <w:rsid w:val="005F22AD"/>
    <w:rsid w:val="005F234D"/>
    <w:rsid w:val="005F4753"/>
    <w:rsid w:val="005F5D6E"/>
    <w:rsid w:val="005F5DE2"/>
    <w:rsid w:val="005F6885"/>
    <w:rsid w:val="005F6B0E"/>
    <w:rsid w:val="005F74B5"/>
    <w:rsid w:val="006002BA"/>
    <w:rsid w:val="0060053D"/>
    <w:rsid w:val="00600D48"/>
    <w:rsid w:val="00601619"/>
    <w:rsid w:val="00601C54"/>
    <w:rsid w:val="006022C9"/>
    <w:rsid w:val="006030BD"/>
    <w:rsid w:val="00603317"/>
    <w:rsid w:val="00603526"/>
    <w:rsid w:val="006038D1"/>
    <w:rsid w:val="00604524"/>
    <w:rsid w:val="006048B5"/>
    <w:rsid w:val="00604C79"/>
    <w:rsid w:val="00604D63"/>
    <w:rsid w:val="00604DFC"/>
    <w:rsid w:val="0060548F"/>
    <w:rsid w:val="006054C2"/>
    <w:rsid w:val="006057F5"/>
    <w:rsid w:val="00605FE9"/>
    <w:rsid w:val="0060691C"/>
    <w:rsid w:val="00606994"/>
    <w:rsid w:val="00606EA8"/>
    <w:rsid w:val="00607267"/>
    <w:rsid w:val="006077C4"/>
    <w:rsid w:val="006078C2"/>
    <w:rsid w:val="006105A0"/>
    <w:rsid w:val="00611CC1"/>
    <w:rsid w:val="006123AD"/>
    <w:rsid w:val="00612545"/>
    <w:rsid w:val="00612BFE"/>
    <w:rsid w:val="00613164"/>
    <w:rsid w:val="00613298"/>
    <w:rsid w:val="00613633"/>
    <w:rsid w:val="006136AC"/>
    <w:rsid w:val="006136C8"/>
    <w:rsid w:val="00613A60"/>
    <w:rsid w:val="00613E6D"/>
    <w:rsid w:val="006142A3"/>
    <w:rsid w:val="00614E4B"/>
    <w:rsid w:val="00614F22"/>
    <w:rsid w:val="00614FC8"/>
    <w:rsid w:val="0061540B"/>
    <w:rsid w:val="006161D6"/>
    <w:rsid w:val="00616544"/>
    <w:rsid w:val="006167FE"/>
    <w:rsid w:val="00617428"/>
    <w:rsid w:val="006179FD"/>
    <w:rsid w:val="00620368"/>
    <w:rsid w:val="00620DEA"/>
    <w:rsid w:val="00623989"/>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944"/>
    <w:rsid w:val="00634D36"/>
    <w:rsid w:val="00634D48"/>
    <w:rsid w:val="00635722"/>
    <w:rsid w:val="00637327"/>
    <w:rsid w:val="006402DD"/>
    <w:rsid w:val="006406FF"/>
    <w:rsid w:val="00640F06"/>
    <w:rsid w:val="00641DB6"/>
    <w:rsid w:val="00641FA1"/>
    <w:rsid w:val="006420E2"/>
    <w:rsid w:val="00642537"/>
    <w:rsid w:val="00642A5C"/>
    <w:rsid w:val="00643131"/>
    <w:rsid w:val="00643274"/>
    <w:rsid w:val="00643B46"/>
    <w:rsid w:val="006458B5"/>
    <w:rsid w:val="00645C61"/>
    <w:rsid w:val="00646584"/>
    <w:rsid w:val="00646CD3"/>
    <w:rsid w:val="006476FB"/>
    <w:rsid w:val="00651ADE"/>
    <w:rsid w:val="00651B8F"/>
    <w:rsid w:val="00651CF2"/>
    <w:rsid w:val="00651E3F"/>
    <w:rsid w:val="0065271C"/>
    <w:rsid w:val="006529FD"/>
    <w:rsid w:val="00652AAC"/>
    <w:rsid w:val="00652CF2"/>
    <w:rsid w:val="0065387D"/>
    <w:rsid w:val="00653E5C"/>
    <w:rsid w:val="00653EEC"/>
    <w:rsid w:val="00655397"/>
    <w:rsid w:val="006557B0"/>
    <w:rsid w:val="00655B8B"/>
    <w:rsid w:val="00656568"/>
    <w:rsid w:val="00656C47"/>
    <w:rsid w:val="006573F3"/>
    <w:rsid w:val="00657CEA"/>
    <w:rsid w:val="00660090"/>
    <w:rsid w:val="00660229"/>
    <w:rsid w:val="00660881"/>
    <w:rsid w:val="00660891"/>
    <w:rsid w:val="006608A1"/>
    <w:rsid w:val="00660F08"/>
    <w:rsid w:val="006610FA"/>
    <w:rsid w:val="006611D3"/>
    <w:rsid w:val="006627D6"/>
    <w:rsid w:val="006627DE"/>
    <w:rsid w:val="006628CF"/>
    <w:rsid w:val="00662A56"/>
    <w:rsid w:val="00662C95"/>
    <w:rsid w:val="00663201"/>
    <w:rsid w:val="00664106"/>
    <w:rsid w:val="0066412D"/>
    <w:rsid w:val="00665B1C"/>
    <w:rsid w:val="00665B95"/>
    <w:rsid w:val="00665CC4"/>
    <w:rsid w:val="006663C0"/>
    <w:rsid w:val="006664C8"/>
    <w:rsid w:val="00666E1D"/>
    <w:rsid w:val="00667948"/>
    <w:rsid w:val="00667ADF"/>
    <w:rsid w:val="00667B5A"/>
    <w:rsid w:val="00667F45"/>
    <w:rsid w:val="00670459"/>
    <w:rsid w:val="006718F8"/>
    <w:rsid w:val="00672D22"/>
    <w:rsid w:val="00673261"/>
    <w:rsid w:val="00673D7E"/>
    <w:rsid w:val="00674EEF"/>
    <w:rsid w:val="00675B97"/>
    <w:rsid w:val="006763CF"/>
    <w:rsid w:val="0067765C"/>
    <w:rsid w:val="00677B0B"/>
    <w:rsid w:val="00680161"/>
    <w:rsid w:val="006805F8"/>
    <w:rsid w:val="0068175B"/>
    <w:rsid w:val="006817B4"/>
    <w:rsid w:val="006825D1"/>
    <w:rsid w:val="0068280F"/>
    <w:rsid w:val="00682A4D"/>
    <w:rsid w:val="00683642"/>
    <w:rsid w:val="00684184"/>
    <w:rsid w:val="006842E1"/>
    <w:rsid w:val="00684AA6"/>
    <w:rsid w:val="00684C83"/>
    <w:rsid w:val="006856C0"/>
    <w:rsid w:val="00686F9E"/>
    <w:rsid w:val="006877DB"/>
    <w:rsid w:val="00687842"/>
    <w:rsid w:val="00687C17"/>
    <w:rsid w:val="00687F1F"/>
    <w:rsid w:val="0069017A"/>
    <w:rsid w:val="00690490"/>
    <w:rsid w:val="006918EE"/>
    <w:rsid w:val="00691F11"/>
    <w:rsid w:val="00692682"/>
    <w:rsid w:val="00692A6A"/>
    <w:rsid w:val="00692F61"/>
    <w:rsid w:val="00692F75"/>
    <w:rsid w:val="0069304D"/>
    <w:rsid w:val="00693933"/>
    <w:rsid w:val="00694373"/>
    <w:rsid w:val="0069504A"/>
    <w:rsid w:val="00695558"/>
    <w:rsid w:val="00695FEA"/>
    <w:rsid w:val="0069618B"/>
    <w:rsid w:val="0069658E"/>
    <w:rsid w:val="00696C66"/>
    <w:rsid w:val="006A05A5"/>
    <w:rsid w:val="006A0CBB"/>
    <w:rsid w:val="006A1353"/>
    <w:rsid w:val="006A25F4"/>
    <w:rsid w:val="006A2C54"/>
    <w:rsid w:val="006A3B3B"/>
    <w:rsid w:val="006A3C5A"/>
    <w:rsid w:val="006A40B3"/>
    <w:rsid w:val="006A48AC"/>
    <w:rsid w:val="006A49DB"/>
    <w:rsid w:val="006A4A7F"/>
    <w:rsid w:val="006A6971"/>
    <w:rsid w:val="006A6E83"/>
    <w:rsid w:val="006A7F13"/>
    <w:rsid w:val="006A7F66"/>
    <w:rsid w:val="006B0442"/>
    <w:rsid w:val="006B04EF"/>
    <w:rsid w:val="006B2AF3"/>
    <w:rsid w:val="006B4BDB"/>
    <w:rsid w:val="006B50FA"/>
    <w:rsid w:val="006B6698"/>
    <w:rsid w:val="006B6F08"/>
    <w:rsid w:val="006C0355"/>
    <w:rsid w:val="006C1590"/>
    <w:rsid w:val="006C29CF"/>
    <w:rsid w:val="006C2B2A"/>
    <w:rsid w:val="006C2FB8"/>
    <w:rsid w:val="006C2FC4"/>
    <w:rsid w:val="006C3083"/>
    <w:rsid w:val="006C37D5"/>
    <w:rsid w:val="006C38FB"/>
    <w:rsid w:val="006C39BE"/>
    <w:rsid w:val="006C3AE8"/>
    <w:rsid w:val="006C3EF4"/>
    <w:rsid w:val="006C3F66"/>
    <w:rsid w:val="006C4D50"/>
    <w:rsid w:val="006C4F31"/>
    <w:rsid w:val="006C5B74"/>
    <w:rsid w:val="006C6843"/>
    <w:rsid w:val="006C6FA5"/>
    <w:rsid w:val="006C7B51"/>
    <w:rsid w:val="006C7D03"/>
    <w:rsid w:val="006C7D96"/>
    <w:rsid w:val="006D0146"/>
    <w:rsid w:val="006D0182"/>
    <w:rsid w:val="006D08AE"/>
    <w:rsid w:val="006D098E"/>
    <w:rsid w:val="006D0A30"/>
    <w:rsid w:val="006D17F2"/>
    <w:rsid w:val="006D1BCA"/>
    <w:rsid w:val="006D30E6"/>
    <w:rsid w:val="006D35B4"/>
    <w:rsid w:val="006D5047"/>
    <w:rsid w:val="006D509A"/>
    <w:rsid w:val="006D516E"/>
    <w:rsid w:val="006D53B5"/>
    <w:rsid w:val="006D669F"/>
    <w:rsid w:val="006D7810"/>
    <w:rsid w:val="006E0397"/>
    <w:rsid w:val="006E064C"/>
    <w:rsid w:val="006E0B5C"/>
    <w:rsid w:val="006E0C02"/>
    <w:rsid w:val="006E1452"/>
    <w:rsid w:val="006E16E6"/>
    <w:rsid w:val="006E1D6A"/>
    <w:rsid w:val="006E1ECC"/>
    <w:rsid w:val="006E2D78"/>
    <w:rsid w:val="006E2E2A"/>
    <w:rsid w:val="006E390D"/>
    <w:rsid w:val="006E41D3"/>
    <w:rsid w:val="006E52F2"/>
    <w:rsid w:val="006E5419"/>
    <w:rsid w:val="006E5442"/>
    <w:rsid w:val="006E5CE9"/>
    <w:rsid w:val="006E64EB"/>
    <w:rsid w:val="006E6706"/>
    <w:rsid w:val="006E673E"/>
    <w:rsid w:val="006E6835"/>
    <w:rsid w:val="006E6B0E"/>
    <w:rsid w:val="006E70D7"/>
    <w:rsid w:val="006E7539"/>
    <w:rsid w:val="006E7982"/>
    <w:rsid w:val="006E7BA8"/>
    <w:rsid w:val="006E7C54"/>
    <w:rsid w:val="006F0A12"/>
    <w:rsid w:val="006F0BA8"/>
    <w:rsid w:val="006F0D1F"/>
    <w:rsid w:val="006F0EB1"/>
    <w:rsid w:val="006F0F10"/>
    <w:rsid w:val="006F1EEE"/>
    <w:rsid w:val="006F1F45"/>
    <w:rsid w:val="006F31B8"/>
    <w:rsid w:val="006F3318"/>
    <w:rsid w:val="006F3935"/>
    <w:rsid w:val="006F3AD6"/>
    <w:rsid w:val="006F3F4C"/>
    <w:rsid w:val="006F466B"/>
    <w:rsid w:val="006F4EAF"/>
    <w:rsid w:val="006F4F07"/>
    <w:rsid w:val="006F5135"/>
    <w:rsid w:val="006F5597"/>
    <w:rsid w:val="006F56AE"/>
    <w:rsid w:val="006F5B07"/>
    <w:rsid w:val="006F6264"/>
    <w:rsid w:val="006F7894"/>
    <w:rsid w:val="00700960"/>
    <w:rsid w:val="00700AB6"/>
    <w:rsid w:val="00701080"/>
    <w:rsid w:val="0070174C"/>
    <w:rsid w:val="00701B60"/>
    <w:rsid w:val="00701BF4"/>
    <w:rsid w:val="00702525"/>
    <w:rsid w:val="007025E1"/>
    <w:rsid w:val="00702C53"/>
    <w:rsid w:val="00703608"/>
    <w:rsid w:val="007038B6"/>
    <w:rsid w:val="00704106"/>
    <w:rsid w:val="007050EC"/>
    <w:rsid w:val="0070671B"/>
    <w:rsid w:val="007070E1"/>
    <w:rsid w:val="00707EA1"/>
    <w:rsid w:val="007109BD"/>
    <w:rsid w:val="007113AE"/>
    <w:rsid w:val="007113C5"/>
    <w:rsid w:val="007114C7"/>
    <w:rsid w:val="007121E9"/>
    <w:rsid w:val="007122A3"/>
    <w:rsid w:val="00712CC1"/>
    <w:rsid w:val="00713027"/>
    <w:rsid w:val="007136E4"/>
    <w:rsid w:val="00714382"/>
    <w:rsid w:val="00714DF4"/>
    <w:rsid w:val="007150DA"/>
    <w:rsid w:val="007155A3"/>
    <w:rsid w:val="00715DCD"/>
    <w:rsid w:val="007167E6"/>
    <w:rsid w:val="00716C7F"/>
    <w:rsid w:val="007170A3"/>
    <w:rsid w:val="00717156"/>
    <w:rsid w:val="007172C3"/>
    <w:rsid w:val="007176E0"/>
    <w:rsid w:val="007205B8"/>
    <w:rsid w:val="0072088F"/>
    <w:rsid w:val="007210DE"/>
    <w:rsid w:val="0072131D"/>
    <w:rsid w:val="00721979"/>
    <w:rsid w:val="00721A7C"/>
    <w:rsid w:val="00724091"/>
    <w:rsid w:val="00724A26"/>
    <w:rsid w:val="00725116"/>
    <w:rsid w:val="007251C3"/>
    <w:rsid w:val="0072566B"/>
    <w:rsid w:val="00726417"/>
    <w:rsid w:val="00726B9D"/>
    <w:rsid w:val="0072741B"/>
    <w:rsid w:val="0072744C"/>
    <w:rsid w:val="00727579"/>
    <w:rsid w:val="00727CFB"/>
    <w:rsid w:val="00730084"/>
    <w:rsid w:val="00730B72"/>
    <w:rsid w:val="00731319"/>
    <w:rsid w:val="00733025"/>
    <w:rsid w:val="007334AD"/>
    <w:rsid w:val="007338BF"/>
    <w:rsid w:val="0073452C"/>
    <w:rsid w:val="0073469E"/>
    <w:rsid w:val="00734B9B"/>
    <w:rsid w:val="00735712"/>
    <w:rsid w:val="007358EB"/>
    <w:rsid w:val="00735E8B"/>
    <w:rsid w:val="00735F06"/>
    <w:rsid w:val="007362E8"/>
    <w:rsid w:val="00736A7B"/>
    <w:rsid w:val="00736C6F"/>
    <w:rsid w:val="00737FB0"/>
    <w:rsid w:val="007402F1"/>
    <w:rsid w:val="0074107A"/>
    <w:rsid w:val="007416D2"/>
    <w:rsid w:val="00741C06"/>
    <w:rsid w:val="00742CC3"/>
    <w:rsid w:val="00743D37"/>
    <w:rsid w:val="00743F78"/>
    <w:rsid w:val="0074402B"/>
    <w:rsid w:val="007447B9"/>
    <w:rsid w:val="00744C1F"/>
    <w:rsid w:val="00745635"/>
    <w:rsid w:val="007456A3"/>
    <w:rsid w:val="00745705"/>
    <w:rsid w:val="00745CF6"/>
    <w:rsid w:val="007465BA"/>
    <w:rsid w:val="00747701"/>
    <w:rsid w:val="00751A5A"/>
    <w:rsid w:val="007525FD"/>
    <w:rsid w:val="0075290B"/>
    <w:rsid w:val="00752C30"/>
    <w:rsid w:val="00752C81"/>
    <w:rsid w:val="007534BE"/>
    <w:rsid w:val="00753964"/>
    <w:rsid w:val="00753AC2"/>
    <w:rsid w:val="0075428B"/>
    <w:rsid w:val="00754637"/>
    <w:rsid w:val="00755098"/>
    <w:rsid w:val="00755C20"/>
    <w:rsid w:val="00757840"/>
    <w:rsid w:val="00757E9C"/>
    <w:rsid w:val="00761284"/>
    <w:rsid w:val="00761A53"/>
    <w:rsid w:val="0076206A"/>
    <w:rsid w:val="007621EF"/>
    <w:rsid w:val="00762896"/>
    <w:rsid w:val="0076297B"/>
    <w:rsid w:val="007631C1"/>
    <w:rsid w:val="007637DF"/>
    <w:rsid w:val="00763FC2"/>
    <w:rsid w:val="0076423E"/>
    <w:rsid w:val="0076451B"/>
    <w:rsid w:val="007653C1"/>
    <w:rsid w:val="0076610B"/>
    <w:rsid w:val="00766263"/>
    <w:rsid w:val="0076635D"/>
    <w:rsid w:val="00766858"/>
    <w:rsid w:val="007704E1"/>
    <w:rsid w:val="007709FF"/>
    <w:rsid w:val="0077157A"/>
    <w:rsid w:val="007717DE"/>
    <w:rsid w:val="00771980"/>
    <w:rsid w:val="00771EDD"/>
    <w:rsid w:val="00772586"/>
    <w:rsid w:val="0077297F"/>
    <w:rsid w:val="007729AF"/>
    <w:rsid w:val="00772DAA"/>
    <w:rsid w:val="00772FF5"/>
    <w:rsid w:val="00773373"/>
    <w:rsid w:val="00773A5A"/>
    <w:rsid w:val="007740F6"/>
    <w:rsid w:val="007741C0"/>
    <w:rsid w:val="0077426D"/>
    <w:rsid w:val="00775200"/>
    <w:rsid w:val="00776DC6"/>
    <w:rsid w:val="00777681"/>
    <w:rsid w:val="00777880"/>
    <w:rsid w:val="007806A8"/>
    <w:rsid w:val="00781085"/>
    <w:rsid w:val="007815D3"/>
    <w:rsid w:val="00781AB8"/>
    <w:rsid w:val="00781D5E"/>
    <w:rsid w:val="00782A33"/>
    <w:rsid w:val="00782E82"/>
    <w:rsid w:val="0078387B"/>
    <w:rsid w:val="00784C37"/>
    <w:rsid w:val="00784D10"/>
    <w:rsid w:val="0078528E"/>
    <w:rsid w:val="00785EA1"/>
    <w:rsid w:val="00786B73"/>
    <w:rsid w:val="00786BF3"/>
    <w:rsid w:val="00787BB9"/>
    <w:rsid w:val="0079037A"/>
    <w:rsid w:val="007904E8"/>
    <w:rsid w:val="0079111B"/>
    <w:rsid w:val="00791564"/>
    <w:rsid w:val="00791A4B"/>
    <w:rsid w:val="007925CD"/>
    <w:rsid w:val="0079295D"/>
    <w:rsid w:val="0079384D"/>
    <w:rsid w:val="0079409C"/>
    <w:rsid w:val="007940E6"/>
    <w:rsid w:val="00794A9C"/>
    <w:rsid w:val="00795115"/>
    <w:rsid w:val="0079556B"/>
    <w:rsid w:val="00795E20"/>
    <w:rsid w:val="0079602E"/>
    <w:rsid w:val="007964C8"/>
    <w:rsid w:val="00796892"/>
    <w:rsid w:val="00797130"/>
    <w:rsid w:val="00797465"/>
    <w:rsid w:val="00797539"/>
    <w:rsid w:val="00797890"/>
    <w:rsid w:val="00797AD0"/>
    <w:rsid w:val="00797C3B"/>
    <w:rsid w:val="007A0FE4"/>
    <w:rsid w:val="007A1068"/>
    <w:rsid w:val="007A1117"/>
    <w:rsid w:val="007A12E6"/>
    <w:rsid w:val="007A1613"/>
    <w:rsid w:val="007A277D"/>
    <w:rsid w:val="007A2CB1"/>
    <w:rsid w:val="007A3388"/>
    <w:rsid w:val="007A3477"/>
    <w:rsid w:val="007A43CC"/>
    <w:rsid w:val="007A47D8"/>
    <w:rsid w:val="007A487A"/>
    <w:rsid w:val="007A5290"/>
    <w:rsid w:val="007A5B10"/>
    <w:rsid w:val="007A5E8D"/>
    <w:rsid w:val="007A5E95"/>
    <w:rsid w:val="007A734B"/>
    <w:rsid w:val="007A79FC"/>
    <w:rsid w:val="007A7DBF"/>
    <w:rsid w:val="007B0C24"/>
    <w:rsid w:val="007B1830"/>
    <w:rsid w:val="007B2B5C"/>
    <w:rsid w:val="007B2D31"/>
    <w:rsid w:val="007B2E0F"/>
    <w:rsid w:val="007B3D65"/>
    <w:rsid w:val="007B3E2E"/>
    <w:rsid w:val="007B3EC5"/>
    <w:rsid w:val="007B4654"/>
    <w:rsid w:val="007B4666"/>
    <w:rsid w:val="007B49A9"/>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1247"/>
    <w:rsid w:val="007C1381"/>
    <w:rsid w:val="007C18F3"/>
    <w:rsid w:val="007C1959"/>
    <w:rsid w:val="007C1B81"/>
    <w:rsid w:val="007C1D0F"/>
    <w:rsid w:val="007C2970"/>
    <w:rsid w:val="007C33DB"/>
    <w:rsid w:val="007C3695"/>
    <w:rsid w:val="007C45B7"/>
    <w:rsid w:val="007C4944"/>
    <w:rsid w:val="007C54B7"/>
    <w:rsid w:val="007C66BD"/>
    <w:rsid w:val="007C6CF7"/>
    <w:rsid w:val="007C6E34"/>
    <w:rsid w:val="007D0352"/>
    <w:rsid w:val="007D12BA"/>
    <w:rsid w:val="007D1486"/>
    <w:rsid w:val="007D14A1"/>
    <w:rsid w:val="007D19D4"/>
    <w:rsid w:val="007D2122"/>
    <w:rsid w:val="007D33F0"/>
    <w:rsid w:val="007D38AC"/>
    <w:rsid w:val="007D3BCC"/>
    <w:rsid w:val="007D40E6"/>
    <w:rsid w:val="007D46A9"/>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E54F5"/>
    <w:rsid w:val="007E6EC3"/>
    <w:rsid w:val="007E7899"/>
    <w:rsid w:val="007F05A9"/>
    <w:rsid w:val="007F0B3F"/>
    <w:rsid w:val="007F0BBB"/>
    <w:rsid w:val="007F110E"/>
    <w:rsid w:val="007F17E9"/>
    <w:rsid w:val="007F1ECB"/>
    <w:rsid w:val="007F249F"/>
    <w:rsid w:val="007F2C04"/>
    <w:rsid w:val="007F306E"/>
    <w:rsid w:val="007F39C1"/>
    <w:rsid w:val="007F3BE3"/>
    <w:rsid w:val="007F3CE2"/>
    <w:rsid w:val="007F3EA4"/>
    <w:rsid w:val="007F47B2"/>
    <w:rsid w:val="007F5E5E"/>
    <w:rsid w:val="007F6325"/>
    <w:rsid w:val="007F69BA"/>
    <w:rsid w:val="008006D6"/>
    <w:rsid w:val="008007CD"/>
    <w:rsid w:val="00801062"/>
    <w:rsid w:val="00801150"/>
    <w:rsid w:val="00801B3A"/>
    <w:rsid w:val="00801BDC"/>
    <w:rsid w:val="00801CE9"/>
    <w:rsid w:val="008027B7"/>
    <w:rsid w:val="00802A50"/>
    <w:rsid w:val="00802FFF"/>
    <w:rsid w:val="0080370A"/>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51A"/>
    <w:rsid w:val="008108E9"/>
    <w:rsid w:val="00812F8E"/>
    <w:rsid w:val="0081300B"/>
    <w:rsid w:val="00813427"/>
    <w:rsid w:val="00814E23"/>
    <w:rsid w:val="00815233"/>
    <w:rsid w:val="00815484"/>
    <w:rsid w:val="008159CC"/>
    <w:rsid w:val="00816B18"/>
    <w:rsid w:val="00816BD9"/>
    <w:rsid w:val="00816F20"/>
    <w:rsid w:val="008171CC"/>
    <w:rsid w:val="008179BD"/>
    <w:rsid w:val="00817B5C"/>
    <w:rsid w:val="00817D40"/>
    <w:rsid w:val="00820069"/>
    <w:rsid w:val="00820426"/>
    <w:rsid w:val="00821319"/>
    <w:rsid w:val="00821EE8"/>
    <w:rsid w:val="008224DD"/>
    <w:rsid w:val="008238E1"/>
    <w:rsid w:val="008241D1"/>
    <w:rsid w:val="00824315"/>
    <w:rsid w:val="008246DB"/>
    <w:rsid w:val="00825928"/>
    <w:rsid w:val="00826ACC"/>
    <w:rsid w:val="00826C52"/>
    <w:rsid w:val="00826DEC"/>
    <w:rsid w:val="008271F1"/>
    <w:rsid w:val="0082788D"/>
    <w:rsid w:val="00827E61"/>
    <w:rsid w:val="008303F1"/>
    <w:rsid w:val="00830604"/>
    <w:rsid w:val="00830735"/>
    <w:rsid w:val="0083081F"/>
    <w:rsid w:val="00830BB1"/>
    <w:rsid w:val="00831263"/>
    <w:rsid w:val="0083398C"/>
    <w:rsid w:val="008350AC"/>
    <w:rsid w:val="00835638"/>
    <w:rsid w:val="00835C87"/>
    <w:rsid w:val="00837B23"/>
    <w:rsid w:val="00840520"/>
    <w:rsid w:val="0084060F"/>
    <w:rsid w:val="00840D1D"/>
    <w:rsid w:val="00840E13"/>
    <w:rsid w:val="00840ED7"/>
    <w:rsid w:val="00841128"/>
    <w:rsid w:val="00841A87"/>
    <w:rsid w:val="00841BFD"/>
    <w:rsid w:val="00842A12"/>
    <w:rsid w:val="008430F3"/>
    <w:rsid w:val="008432A3"/>
    <w:rsid w:val="008434F0"/>
    <w:rsid w:val="00843567"/>
    <w:rsid w:val="008439DD"/>
    <w:rsid w:val="00844889"/>
    <w:rsid w:val="008448D7"/>
    <w:rsid w:val="008453CB"/>
    <w:rsid w:val="008458F6"/>
    <w:rsid w:val="00845CC0"/>
    <w:rsid w:val="00845D84"/>
    <w:rsid w:val="00846653"/>
    <w:rsid w:val="00846721"/>
    <w:rsid w:val="00846987"/>
    <w:rsid w:val="008472A5"/>
    <w:rsid w:val="00847453"/>
    <w:rsid w:val="0085060C"/>
    <w:rsid w:val="008506C7"/>
    <w:rsid w:val="00850BE3"/>
    <w:rsid w:val="00850CA7"/>
    <w:rsid w:val="00851344"/>
    <w:rsid w:val="00851BF7"/>
    <w:rsid w:val="00852574"/>
    <w:rsid w:val="0085424E"/>
    <w:rsid w:val="008544B2"/>
    <w:rsid w:val="00854C9E"/>
    <w:rsid w:val="00854FC3"/>
    <w:rsid w:val="0085538E"/>
    <w:rsid w:val="008555D4"/>
    <w:rsid w:val="0085570D"/>
    <w:rsid w:val="008558CB"/>
    <w:rsid w:val="00857127"/>
    <w:rsid w:val="0085733A"/>
    <w:rsid w:val="008576F7"/>
    <w:rsid w:val="00857703"/>
    <w:rsid w:val="00857B7F"/>
    <w:rsid w:val="00857D66"/>
    <w:rsid w:val="008601F0"/>
    <w:rsid w:val="00860F1F"/>
    <w:rsid w:val="0086156B"/>
    <w:rsid w:val="00862350"/>
    <w:rsid w:val="00862FE2"/>
    <w:rsid w:val="00863950"/>
    <w:rsid w:val="00864D99"/>
    <w:rsid w:val="00866398"/>
    <w:rsid w:val="00867271"/>
    <w:rsid w:val="0087111E"/>
    <w:rsid w:val="00871403"/>
    <w:rsid w:val="00872E18"/>
    <w:rsid w:val="00873298"/>
    <w:rsid w:val="0087390B"/>
    <w:rsid w:val="00873941"/>
    <w:rsid w:val="00873959"/>
    <w:rsid w:val="00874380"/>
    <w:rsid w:val="00874595"/>
    <w:rsid w:val="00874AEC"/>
    <w:rsid w:val="008751EE"/>
    <w:rsid w:val="00875494"/>
    <w:rsid w:val="00875752"/>
    <w:rsid w:val="00876B45"/>
    <w:rsid w:val="00876EF6"/>
    <w:rsid w:val="00876F74"/>
    <w:rsid w:val="00877D0D"/>
    <w:rsid w:val="008802BF"/>
    <w:rsid w:val="008804CD"/>
    <w:rsid w:val="008806E4"/>
    <w:rsid w:val="008809D5"/>
    <w:rsid w:val="00880DC8"/>
    <w:rsid w:val="00880E4F"/>
    <w:rsid w:val="00882774"/>
    <w:rsid w:val="00882791"/>
    <w:rsid w:val="00883206"/>
    <w:rsid w:val="0088483A"/>
    <w:rsid w:val="00885DFA"/>
    <w:rsid w:val="00886054"/>
    <w:rsid w:val="00887FA8"/>
    <w:rsid w:val="0089104A"/>
    <w:rsid w:val="008935AB"/>
    <w:rsid w:val="00894253"/>
    <w:rsid w:val="00894A50"/>
    <w:rsid w:val="008956D3"/>
    <w:rsid w:val="00895E36"/>
    <w:rsid w:val="00895FF3"/>
    <w:rsid w:val="00896227"/>
    <w:rsid w:val="00896491"/>
    <w:rsid w:val="00896739"/>
    <w:rsid w:val="008968DC"/>
    <w:rsid w:val="00896918"/>
    <w:rsid w:val="00896D3C"/>
    <w:rsid w:val="0089703E"/>
    <w:rsid w:val="00897096"/>
    <w:rsid w:val="00897EE1"/>
    <w:rsid w:val="008A0CA6"/>
    <w:rsid w:val="008A0CEE"/>
    <w:rsid w:val="008A1816"/>
    <w:rsid w:val="008A2144"/>
    <w:rsid w:val="008A230F"/>
    <w:rsid w:val="008A244A"/>
    <w:rsid w:val="008A2CBD"/>
    <w:rsid w:val="008A2DA5"/>
    <w:rsid w:val="008A35F4"/>
    <w:rsid w:val="008A3CDD"/>
    <w:rsid w:val="008A3F49"/>
    <w:rsid w:val="008A44A7"/>
    <w:rsid w:val="008A4713"/>
    <w:rsid w:val="008A4C40"/>
    <w:rsid w:val="008A4E72"/>
    <w:rsid w:val="008A5B07"/>
    <w:rsid w:val="008A6BF4"/>
    <w:rsid w:val="008A71CC"/>
    <w:rsid w:val="008A74A8"/>
    <w:rsid w:val="008A7C35"/>
    <w:rsid w:val="008B0B5B"/>
    <w:rsid w:val="008B20FD"/>
    <w:rsid w:val="008B2281"/>
    <w:rsid w:val="008B2DE0"/>
    <w:rsid w:val="008B41B3"/>
    <w:rsid w:val="008B461C"/>
    <w:rsid w:val="008B4F34"/>
    <w:rsid w:val="008B595F"/>
    <w:rsid w:val="008B5DC0"/>
    <w:rsid w:val="008B5EB2"/>
    <w:rsid w:val="008B6469"/>
    <w:rsid w:val="008B695B"/>
    <w:rsid w:val="008C0F69"/>
    <w:rsid w:val="008C10A3"/>
    <w:rsid w:val="008C1187"/>
    <w:rsid w:val="008C12AA"/>
    <w:rsid w:val="008C1D21"/>
    <w:rsid w:val="008C22A6"/>
    <w:rsid w:val="008C3973"/>
    <w:rsid w:val="008C3DB1"/>
    <w:rsid w:val="008C4B4B"/>
    <w:rsid w:val="008C4C53"/>
    <w:rsid w:val="008C56BD"/>
    <w:rsid w:val="008C5864"/>
    <w:rsid w:val="008C678B"/>
    <w:rsid w:val="008C70C0"/>
    <w:rsid w:val="008C789E"/>
    <w:rsid w:val="008D0864"/>
    <w:rsid w:val="008D08BC"/>
    <w:rsid w:val="008D0DE0"/>
    <w:rsid w:val="008D17B4"/>
    <w:rsid w:val="008D22DD"/>
    <w:rsid w:val="008D2A0D"/>
    <w:rsid w:val="008D3DD6"/>
    <w:rsid w:val="008D4149"/>
    <w:rsid w:val="008D447A"/>
    <w:rsid w:val="008D4D76"/>
    <w:rsid w:val="008D4DDC"/>
    <w:rsid w:val="008D4E62"/>
    <w:rsid w:val="008D5BD4"/>
    <w:rsid w:val="008D5D1C"/>
    <w:rsid w:val="008D68E8"/>
    <w:rsid w:val="008D6AA0"/>
    <w:rsid w:val="008D7946"/>
    <w:rsid w:val="008D7C6A"/>
    <w:rsid w:val="008E0ABC"/>
    <w:rsid w:val="008E15EC"/>
    <w:rsid w:val="008E1B1C"/>
    <w:rsid w:val="008E2D2C"/>
    <w:rsid w:val="008E2F46"/>
    <w:rsid w:val="008E4B6F"/>
    <w:rsid w:val="008E56BA"/>
    <w:rsid w:val="008E6297"/>
    <w:rsid w:val="008E6A62"/>
    <w:rsid w:val="008E74E5"/>
    <w:rsid w:val="008E784C"/>
    <w:rsid w:val="008E789F"/>
    <w:rsid w:val="008F0377"/>
    <w:rsid w:val="008F05DA"/>
    <w:rsid w:val="008F0C18"/>
    <w:rsid w:val="008F133E"/>
    <w:rsid w:val="008F15C7"/>
    <w:rsid w:val="008F1860"/>
    <w:rsid w:val="008F18EF"/>
    <w:rsid w:val="008F1C52"/>
    <w:rsid w:val="008F2995"/>
    <w:rsid w:val="008F2AA2"/>
    <w:rsid w:val="008F2ABE"/>
    <w:rsid w:val="008F31B5"/>
    <w:rsid w:val="008F3245"/>
    <w:rsid w:val="008F336E"/>
    <w:rsid w:val="008F365F"/>
    <w:rsid w:val="008F4093"/>
    <w:rsid w:val="008F453C"/>
    <w:rsid w:val="008F4D6B"/>
    <w:rsid w:val="008F5154"/>
    <w:rsid w:val="008F5303"/>
    <w:rsid w:val="008F5A70"/>
    <w:rsid w:val="0090002E"/>
    <w:rsid w:val="00901EF6"/>
    <w:rsid w:val="00902212"/>
    <w:rsid w:val="009024F8"/>
    <w:rsid w:val="00903428"/>
    <w:rsid w:val="00903563"/>
    <w:rsid w:val="00903805"/>
    <w:rsid w:val="00903CBE"/>
    <w:rsid w:val="00903D71"/>
    <w:rsid w:val="00904A0E"/>
    <w:rsid w:val="00904CE4"/>
    <w:rsid w:val="00904D87"/>
    <w:rsid w:val="00905989"/>
    <w:rsid w:val="00905DDB"/>
    <w:rsid w:val="0090612D"/>
    <w:rsid w:val="00906506"/>
    <w:rsid w:val="00906BFC"/>
    <w:rsid w:val="00906D29"/>
    <w:rsid w:val="0090736B"/>
    <w:rsid w:val="00907B79"/>
    <w:rsid w:val="0091082F"/>
    <w:rsid w:val="00910C6D"/>
    <w:rsid w:val="00911055"/>
    <w:rsid w:val="00911559"/>
    <w:rsid w:val="00911E0D"/>
    <w:rsid w:val="0091221D"/>
    <w:rsid w:val="00913D7F"/>
    <w:rsid w:val="009142F4"/>
    <w:rsid w:val="009156E7"/>
    <w:rsid w:val="009167B8"/>
    <w:rsid w:val="009168DE"/>
    <w:rsid w:val="00921131"/>
    <w:rsid w:val="00921225"/>
    <w:rsid w:val="00921C43"/>
    <w:rsid w:val="0092251F"/>
    <w:rsid w:val="009228E8"/>
    <w:rsid w:val="009236DA"/>
    <w:rsid w:val="00923A06"/>
    <w:rsid w:val="00924A1A"/>
    <w:rsid w:val="009259E6"/>
    <w:rsid w:val="00925E90"/>
    <w:rsid w:val="00926483"/>
    <w:rsid w:val="00927186"/>
    <w:rsid w:val="009277BA"/>
    <w:rsid w:val="00927AF1"/>
    <w:rsid w:val="00931141"/>
    <w:rsid w:val="009312F2"/>
    <w:rsid w:val="00931573"/>
    <w:rsid w:val="00931E76"/>
    <w:rsid w:val="00931FC0"/>
    <w:rsid w:val="00933A0E"/>
    <w:rsid w:val="00933EA7"/>
    <w:rsid w:val="009341B7"/>
    <w:rsid w:val="009364AC"/>
    <w:rsid w:val="00936D6E"/>
    <w:rsid w:val="0093705D"/>
    <w:rsid w:val="00937107"/>
    <w:rsid w:val="00937797"/>
    <w:rsid w:val="0094098C"/>
    <w:rsid w:val="00942949"/>
    <w:rsid w:val="009430D3"/>
    <w:rsid w:val="00943719"/>
    <w:rsid w:val="00944D53"/>
    <w:rsid w:val="009457A7"/>
    <w:rsid w:val="00945877"/>
    <w:rsid w:val="00945A2B"/>
    <w:rsid w:val="00945EAB"/>
    <w:rsid w:val="00946885"/>
    <w:rsid w:val="00946CD9"/>
    <w:rsid w:val="00947140"/>
    <w:rsid w:val="009471B9"/>
    <w:rsid w:val="00947675"/>
    <w:rsid w:val="009479D2"/>
    <w:rsid w:val="00950212"/>
    <w:rsid w:val="00950F71"/>
    <w:rsid w:val="00950F82"/>
    <w:rsid w:val="00952AC1"/>
    <w:rsid w:val="0095324B"/>
    <w:rsid w:val="009536EB"/>
    <w:rsid w:val="0095434D"/>
    <w:rsid w:val="00955776"/>
    <w:rsid w:val="00955C33"/>
    <w:rsid w:val="00955D24"/>
    <w:rsid w:val="009570DF"/>
    <w:rsid w:val="00957602"/>
    <w:rsid w:val="00957730"/>
    <w:rsid w:val="009577C8"/>
    <w:rsid w:val="00957D2E"/>
    <w:rsid w:val="00957D57"/>
    <w:rsid w:val="00960190"/>
    <w:rsid w:val="0096056A"/>
    <w:rsid w:val="0096083B"/>
    <w:rsid w:val="00962B45"/>
    <w:rsid w:val="00962C11"/>
    <w:rsid w:val="00962EAE"/>
    <w:rsid w:val="00963F1B"/>
    <w:rsid w:val="009642CA"/>
    <w:rsid w:val="00964981"/>
    <w:rsid w:val="00965EA2"/>
    <w:rsid w:val="009673B5"/>
    <w:rsid w:val="0096766B"/>
    <w:rsid w:val="00967702"/>
    <w:rsid w:val="00970A7C"/>
    <w:rsid w:val="00971527"/>
    <w:rsid w:val="009715AD"/>
    <w:rsid w:val="0097246A"/>
    <w:rsid w:val="00973033"/>
    <w:rsid w:val="0097380E"/>
    <w:rsid w:val="009751FD"/>
    <w:rsid w:val="009755AF"/>
    <w:rsid w:val="00975937"/>
    <w:rsid w:val="009768AE"/>
    <w:rsid w:val="009771E3"/>
    <w:rsid w:val="00980459"/>
    <w:rsid w:val="00980625"/>
    <w:rsid w:val="00983F05"/>
    <w:rsid w:val="00983F47"/>
    <w:rsid w:val="009849C3"/>
    <w:rsid w:val="009851D9"/>
    <w:rsid w:val="009856BA"/>
    <w:rsid w:val="0098593F"/>
    <w:rsid w:val="00986177"/>
    <w:rsid w:val="009862F3"/>
    <w:rsid w:val="0098673B"/>
    <w:rsid w:val="009868EA"/>
    <w:rsid w:val="00986D06"/>
    <w:rsid w:val="009871D6"/>
    <w:rsid w:val="0098725E"/>
    <w:rsid w:val="0098727F"/>
    <w:rsid w:val="009873E6"/>
    <w:rsid w:val="00991D3F"/>
    <w:rsid w:val="0099263F"/>
    <w:rsid w:val="00993A7E"/>
    <w:rsid w:val="00995174"/>
    <w:rsid w:val="00995BAF"/>
    <w:rsid w:val="0099762E"/>
    <w:rsid w:val="00997ABB"/>
    <w:rsid w:val="009A0BC0"/>
    <w:rsid w:val="009A0CB6"/>
    <w:rsid w:val="009A10CD"/>
    <w:rsid w:val="009A14DC"/>
    <w:rsid w:val="009A1CE7"/>
    <w:rsid w:val="009A1EE8"/>
    <w:rsid w:val="009A2304"/>
    <w:rsid w:val="009A3385"/>
    <w:rsid w:val="009A4C6E"/>
    <w:rsid w:val="009A4F03"/>
    <w:rsid w:val="009A64A0"/>
    <w:rsid w:val="009A7384"/>
    <w:rsid w:val="009B0FF4"/>
    <w:rsid w:val="009B26C3"/>
    <w:rsid w:val="009B3549"/>
    <w:rsid w:val="009B37D5"/>
    <w:rsid w:val="009B3FCD"/>
    <w:rsid w:val="009B4887"/>
    <w:rsid w:val="009B4FA5"/>
    <w:rsid w:val="009B4FE8"/>
    <w:rsid w:val="009B587D"/>
    <w:rsid w:val="009B6008"/>
    <w:rsid w:val="009B6202"/>
    <w:rsid w:val="009B630A"/>
    <w:rsid w:val="009B6FCF"/>
    <w:rsid w:val="009B7EA6"/>
    <w:rsid w:val="009C0406"/>
    <w:rsid w:val="009C046C"/>
    <w:rsid w:val="009C0E15"/>
    <w:rsid w:val="009C2247"/>
    <w:rsid w:val="009C2E39"/>
    <w:rsid w:val="009C2E5C"/>
    <w:rsid w:val="009C3699"/>
    <w:rsid w:val="009C37E6"/>
    <w:rsid w:val="009C42A4"/>
    <w:rsid w:val="009C42E6"/>
    <w:rsid w:val="009C4974"/>
    <w:rsid w:val="009C5162"/>
    <w:rsid w:val="009C523B"/>
    <w:rsid w:val="009C5659"/>
    <w:rsid w:val="009C6971"/>
    <w:rsid w:val="009C734E"/>
    <w:rsid w:val="009C7593"/>
    <w:rsid w:val="009C7678"/>
    <w:rsid w:val="009C7860"/>
    <w:rsid w:val="009D0ED7"/>
    <w:rsid w:val="009D10E4"/>
    <w:rsid w:val="009D1827"/>
    <w:rsid w:val="009D2317"/>
    <w:rsid w:val="009D281D"/>
    <w:rsid w:val="009D29AE"/>
    <w:rsid w:val="009D2BDB"/>
    <w:rsid w:val="009D4B96"/>
    <w:rsid w:val="009D4D61"/>
    <w:rsid w:val="009D56DB"/>
    <w:rsid w:val="009D57B5"/>
    <w:rsid w:val="009D7356"/>
    <w:rsid w:val="009D7B43"/>
    <w:rsid w:val="009D7C18"/>
    <w:rsid w:val="009E072E"/>
    <w:rsid w:val="009E0F48"/>
    <w:rsid w:val="009E13FA"/>
    <w:rsid w:val="009E23E5"/>
    <w:rsid w:val="009E2D98"/>
    <w:rsid w:val="009E3581"/>
    <w:rsid w:val="009E3964"/>
    <w:rsid w:val="009E43CE"/>
    <w:rsid w:val="009E4890"/>
    <w:rsid w:val="009E4C79"/>
    <w:rsid w:val="009E5262"/>
    <w:rsid w:val="009E54FD"/>
    <w:rsid w:val="009E5653"/>
    <w:rsid w:val="009E582A"/>
    <w:rsid w:val="009E5DF0"/>
    <w:rsid w:val="009E65A6"/>
    <w:rsid w:val="009E6883"/>
    <w:rsid w:val="009E6A1C"/>
    <w:rsid w:val="009E6D5C"/>
    <w:rsid w:val="009E7CE4"/>
    <w:rsid w:val="009F18DA"/>
    <w:rsid w:val="009F1BC3"/>
    <w:rsid w:val="009F1EA5"/>
    <w:rsid w:val="009F25D0"/>
    <w:rsid w:val="009F2A5B"/>
    <w:rsid w:val="009F3F3E"/>
    <w:rsid w:val="009F5311"/>
    <w:rsid w:val="009F5925"/>
    <w:rsid w:val="009F6496"/>
    <w:rsid w:val="009F68A4"/>
    <w:rsid w:val="009F737C"/>
    <w:rsid w:val="00A008A7"/>
    <w:rsid w:val="00A009EB"/>
    <w:rsid w:val="00A0177A"/>
    <w:rsid w:val="00A03E7F"/>
    <w:rsid w:val="00A04834"/>
    <w:rsid w:val="00A04D85"/>
    <w:rsid w:val="00A04F76"/>
    <w:rsid w:val="00A0571C"/>
    <w:rsid w:val="00A05D91"/>
    <w:rsid w:val="00A06EFF"/>
    <w:rsid w:val="00A07372"/>
    <w:rsid w:val="00A07F85"/>
    <w:rsid w:val="00A10035"/>
    <w:rsid w:val="00A10C10"/>
    <w:rsid w:val="00A11551"/>
    <w:rsid w:val="00A11575"/>
    <w:rsid w:val="00A117FF"/>
    <w:rsid w:val="00A11EAB"/>
    <w:rsid w:val="00A12522"/>
    <w:rsid w:val="00A125AC"/>
    <w:rsid w:val="00A128AA"/>
    <w:rsid w:val="00A132B9"/>
    <w:rsid w:val="00A133FA"/>
    <w:rsid w:val="00A13C02"/>
    <w:rsid w:val="00A13E0A"/>
    <w:rsid w:val="00A14AD1"/>
    <w:rsid w:val="00A14D63"/>
    <w:rsid w:val="00A1525D"/>
    <w:rsid w:val="00A15587"/>
    <w:rsid w:val="00A16529"/>
    <w:rsid w:val="00A17D3C"/>
    <w:rsid w:val="00A21108"/>
    <w:rsid w:val="00A21F09"/>
    <w:rsid w:val="00A23789"/>
    <w:rsid w:val="00A23D5B"/>
    <w:rsid w:val="00A23F5F"/>
    <w:rsid w:val="00A251D4"/>
    <w:rsid w:val="00A265AA"/>
    <w:rsid w:val="00A26629"/>
    <w:rsid w:val="00A2687D"/>
    <w:rsid w:val="00A26987"/>
    <w:rsid w:val="00A26E14"/>
    <w:rsid w:val="00A27EB9"/>
    <w:rsid w:val="00A300B2"/>
    <w:rsid w:val="00A31BFA"/>
    <w:rsid w:val="00A32B61"/>
    <w:rsid w:val="00A32BD5"/>
    <w:rsid w:val="00A32DBF"/>
    <w:rsid w:val="00A32DC8"/>
    <w:rsid w:val="00A338F6"/>
    <w:rsid w:val="00A36828"/>
    <w:rsid w:val="00A37213"/>
    <w:rsid w:val="00A379CF"/>
    <w:rsid w:val="00A37E1A"/>
    <w:rsid w:val="00A37E7B"/>
    <w:rsid w:val="00A407ED"/>
    <w:rsid w:val="00A40DAC"/>
    <w:rsid w:val="00A40E2D"/>
    <w:rsid w:val="00A41F27"/>
    <w:rsid w:val="00A423E9"/>
    <w:rsid w:val="00A42577"/>
    <w:rsid w:val="00A42E04"/>
    <w:rsid w:val="00A42F08"/>
    <w:rsid w:val="00A430F0"/>
    <w:rsid w:val="00A43378"/>
    <w:rsid w:val="00A43C36"/>
    <w:rsid w:val="00A43FD6"/>
    <w:rsid w:val="00A447D8"/>
    <w:rsid w:val="00A44AC3"/>
    <w:rsid w:val="00A4521E"/>
    <w:rsid w:val="00A46724"/>
    <w:rsid w:val="00A46EC5"/>
    <w:rsid w:val="00A46FC2"/>
    <w:rsid w:val="00A50290"/>
    <w:rsid w:val="00A50A0C"/>
    <w:rsid w:val="00A51167"/>
    <w:rsid w:val="00A511AD"/>
    <w:rsid w:val="00A51E55"/>
    <w:rsid w:val="00A523E5"/>
    <w:rsid w:val="00A5292A"/>
    <w:rsid w:val="00A532CB"/>
    <w:rsid w:val="00A53585"/>
    <w:rsid w:val="00A53975"/>
    <w:rsid w:val="00A54362"/>
    <w:rsid w:val="00A54695"/>
    <w:rsid w:val="00A54962"/>
    <w:rsid w:val="00A54C14"/>
    <w:rsid w:val="00A54DD1"/>
    <w:rsid w:val="00A55165"/>
    <w:rsid w:val="00A55792"/>
    <w:rsid w:val="00A55AF0"/>
    <w:rsid w:val="00A55EAD"/>
    <w:rsid w:val="00A56205"/>
    <w:rsid w:val="00A569CF"/>
    <w:rsid w:val="00A56A34"/>
    <w:rsid w:val="00A573E4"/>
    <w:rsid w:val="00A60132"/>
    <w:rsid w:val="00A60382"/>
    <w:rsid w:val="00A60DE6"/>
    <w:rsid w:val="00A60F29"/>
    <w:rsid w:val="00A623A8"/>
    <w:rsid w:val="00A623C4"/>
    <w:rsid w:val="00A62893"/>
    <w:rsid w:val="00A62E16"/>
    <w:rsid w:val="00A62FBC"/>
    <w:rsid w:val="00A64C07"/>
    <w:rsid w:val="00A64E58"/>
    <w:rsid w:val="00A64E9F"/>
    <w:rsid w:val="00A6542A"/>
    <w:rsid w:val="00A672A2"/>
    <w:rsid w:val="00A672F0"/>
    <w:rsid w:val="00A7135F"/>
    <w:rsid w:val="00A715D4"/>
    <w:rsid w:val="00A71652"/>
    <w:rsid w:val="00A7168C"/>
    <w:rsid w:val="00A71CA3"/>
    <w:rsid w:val="00A71FC8"/>
    <w:rsid w:val="00A72444"/>
    <w:rsid w:val="00A72B38"/>
    <w:rsid w:val="00A74196"/>
    <w:rsid w:val="00A74252"/>
    <w:rsid w:val="00A742CB"/>
    <w:rsid w:val="00A74337"/>
    <w:rsid w:val="00A74735"/>
    <w:rsid w:val="00A74974"/>
    <w:rsid w:val="00A7506F"/>
    <w:rsid w:val="00A76C01"/>
    <w:rsid w:val="00A76EAC"/>
    <w:rsid w:val="00A80A9D"/>
    <w:rsid w:val="00A82896"/>
    <w:rsid w:val="00A82CA7"/>
    <w:rsid w:val="00A83B82"/>
    <w:rsid w:val="00A8447F"/>
    <w:rsid w:val="00A84F17"/>
    <w:rsid w:val="00A852A7"/>
    <w:rsid w:val="00A85712"/>
    <w:rsid w:val="00A85D24"/>
    <w:rsid w:val="00A85D54"/>
    <w:rsid w:val="00A85FBC"/>
    <w:rsid w:val="00A86053"/>
    <w:rsid w:val="00A876FA"/>
    <w:rsid w:val="00A9005D"/>
    <w:rsid w:val="00A904CF"/>
    <w:rsid w:val="00A90520"/>
    <w:rsid w:val="00A905B1"/>
    <w:rsid w:val="00A90B07"/>
    <w:rsid w:val="00A91016"/>
    <w:rsid w:val="00A91DEC"/>
    <w:rsid w:val="00A92028"/>
    <w:rsid w:val="00A9202D"/>
    <w:rsid w:val="00A9208F"/>
    <w:rsid w:val="00A92B77"/>
    <w:rsid w:val="00A936EC"/>
    <w:rsid w:val="00A93ACC"/>
    <w:rsid w:val="00A94508"/>
    <w:rsid w:val="00A94BF5"/>
    <w:rsid w:val="00A954CB"/>
    <w:rsid w:val="00A95D33"/>
    <w:rsid w:val="00A95FF1"/>
    <w:rsid w:val="00A963C3"/>
    <w:rsid w:val="00A9648E"/>
    <w:rsid w:val="00A9674C"/>
    <w:rsid w:val="00A967D7"/>
    <w:rsid w:val="00A9764B"/>
    <w:rsid w:val="00AA1144"/>
    <w:rsid w:val="00AA1B88"/>
    <w:rsid w:val="00AA1BC9"/>
    <w:rsid w:val="00AA1E9A"/>
    <w:rsid w:val="00AA2043"/>
    <w:rsid w:val="00AA204B"/>
    <w:rsid w:val="00AA28EA"/>
    <w:rsid w:val="00AA2CE3"/>
    <w:rsid w:val="00AA2DFD"/>
    <w:rsid w:val="00AA3019"/>
    <w:rsid w:val="00AA399E"/>
    <w:rsid w:val="00AA3E66"/>
    <w:rsid w:val="00AA502D"/>
    <w:rsid w:val="00AA51CD"/>
    <w:rsid w:val="00AA5273"/>
    <w:rsid w:val="00AA6419"/>
    <w:rsid w:val="00AA6612"/>
    <w:rsid w:val="00AA780C"/>
    <w:rsid w:val="00AA7890"/>
    <w:rsid w:val="00AB1A48"/>
    <w:rsid w:val="00AB2333"/>
    <w:rsid w:val="00AB2429"/>
    <w:rsid w:val="00AB24A5"/>
    <w:rsid w:val="00AB31CA"/>
    <w:rsid w:val="00AB350B"/>
    <w:rsid w:val="00AB4375"/>
    <w:rsid w:val="00AB44B9"/>
    <w:rsid w:val="00AB4C70"/>
    <w:rsid w:val="00AB508F"/>
    <w:rsid w:val="00AB52BB"/>
    <w:rsid w:val="00AB589A"/>
    <w:rsid w:val="00AB5E9C"/>
    <w:rsid w:val="00AB6482"/>
    <w:rsid w:val="00AB7842"/>
    <w:rsid w:val="00AB7962"/>
    <w:rsid w:val="00AB7A62"/>
    <w:rsid w:val="00AB7AD4"/>
    <w:rsid w:val="00AB7EC3"/>
    <w:rsid w:val="00AC2096"/>
    <w:rsid w:val="00AC3991"/>
    <w:rsid w:val="00AC3CFE"/>
    <w:rsid w:val="00AC49CD"/>
    <w:rsid w:val="00AC4A04"/>
    <w:rsid w:val="00AC4C23"/>
    <w:rsid w:val="00AC4EDB"/>
    <w:rsid w:val="00AC5600"/>
    <w:rsid w:val="00AC5C52"/>
    <w:rsid w:val="00AC5CD8"/>
    <w:rsid w:val="00AC71E7"/>
    <w:rsid w:val="00AC7546"/>
    <w:rsid w:val="00AC7DF8"/>
    <w:rsid w:val="00AD004E"/>
    <w:rsid w:val="00AD044C"/>
    <w:rsid w:val="00AD0869"/>
    <w:rsid w:val="00AD19DE"/>
    <w:rsid w:val="00AD1FE5"/>
    <w:rsid w:val="00AD2492"/>
    <w:rsid w:val="00AD2835"/>
    <w:rsid w:val="00AD2E1B"/>
    <w:rsid w:val="00AD3B70"/>
    <w:rsid w:val="00AD44D3"/>
    <w:rsid w:val="00AD61A8"/>
    <w:rsid w:val="00AD6452"/>
    <w:rsid w:val="00AD652A"/>
    <w:rsid w:val="00AD6E33"/>
    <w:rsid w:val="00AE0377"/>
    <w:rsid w:val="00AE0616"/>
    <w:rsid w:val="00AE1083"/>
    <w:rsid w:val="00AE1227"/>
    <w:rsid w:val="00AE1229"/>
    <w:rsid w:val="00AE273E"/>
    <w:rsid w:val="00AE2C22"/>
    <w:rsid w:val="00AE2ED5"/>
    <w:rsid w:val="00AE3487"/>
    <w:rsid w:val="00AE3836"/>
    <w:rsid w:val="00AE45C3"/>
    <w:rsid w:val="00AE4865"/>
    <w:rsid w:val="00AE574C"/>
    <w:rsid w:val="00AE5B08"/>
    <w:rsid w:val="00AE6BBB"/>
    <w:rsid w:val="00AE75B5"/>
    <w:rsid w:val="00AE77EA"/>
    <w:rsid w:val="00AE7FB5"/>
    <w:rsid w:val="00AF03A3"/>
    <w:rsid w:val="00AF1273"/>
    <w:rsid w:val="00AF15CC"/>
    <w:rsid w:val="00AF1D8A"/>
    <w:rsid w:val="00AF1EC8"/>
    <w:rsid w:val="00AF2AAF"/>
    <w:rsid w:val="00AF2D6E"/>
    <w:rsid w:val="00AF2FBA"/>
    <w:rsid w:val="00AF304D"/>
    <w:rsid w:val="00AF3139"/>
    <w:rsid w:val="00AF3720"/>
    <w:rsid w:val="00AF3FB6"/>
    <w:rsid w:val="00AF4A65"/>
    <w:rsid w:val="00AF62E2"/>
    <w:rsid w:val="00AF69E8"/>
    <w:rsid w:val="00AF6FA9"/>
    <w:rsid w:val="00AF73FC"/>
    <w:rsid w:val="00AF7400"/>
    <w:rsid w:val="00B00884"/>
    <w:rsid w:val="00B00E46"/>
    <w:rsid w:val="00B02280"/>
    <w:rsid w:val="00B0307A"/>
    <w:rsid w:val="00B068F8"/>
    <w:rsid w:val="00B06DCC"/>
    <w:rsid w:val="00B073CB"/>
    <w:rsid w:val="00B0774E"/>
    <w:rsid w:val="00B106AA"/>
    <w:rsid w:val="00B10FCB"/>
    <w:rsid w:val="00B12A56"/>
    <w:rsid w:val="00B12DCA"/>
    <w:rsid w:val="00B131B8"/>
    <w:rsid w:val="00B14182"/>
    <w:rsid w:val="00B1487A"/>
    <w:rsid w:val="00B15216"/>
    <w:rsid w:val="00B1529A"/>
    <w:rsid w:val="00B1555C"/>
    <w:rsid w:val="00B15863"/>
    <w:rsid w:val="00B15C0B"/>
    <w:rsid w:val="00B15D2E"/>
    <w:rsid w:val="00B17221"/>
    <w:rsid w:val="00B17F57"/>
    <w:rsid w:val="00B20128"/>
    <w:rsid w:val="00B20376"/>
    <w:rsid w:val="00B20A16"/>
    <w:rsid w:val="00B21156"/>
    <w:rsid w:val="00B21715"/>
    <w:rsid w:val="00B2295D"/>
    <w:rsid w:val="00B22B36"/>
    <w:rsid w:val="00B22DBA"/>
    <w:rsid w:val="00B2307D"/>
    <w:rsid w:val="00B230C1"/>
    <w:rsid w:val="00B24AD9"/>
    <w:rsid w:val="00B2556B"/>
    <w:rsid w:val="00B25DA4"/>
    <w:rsid w:val="00B26D04"/>
    <w:rsid w:val="00B273DF"/>
    <w:rsid w:val="00B3010A"/>
    <w:rsid w:val="00B30C0B"/>
    <w:rsid w:val="00B32116"/>
    <w:rsid w:val="00B3277E"/>
    <w:rsid w:val="00B32AB9"/>
    <w:rsid w:val="00B33AA4"/>
    <w:rsid w:val="00B33C27"/>
    <w:rsid w:val="00B33CF9"/>
    <w:rsid w:val="00B33D24"/>
    <w:rsid w:val="00B33DD1"/>
    <w:rsid w:val="00B33E26"/>
    <w:rsid w:val="00B34292"/>
    <w:rsid w:val="00B3459F"/>
    <w:rsid w:val="00B347CF"/>
    <w:rsid w:val="00B35AC3"/>
    <w:rsid w:val="00B35D04"/>
    <w:rsid w:val="00B36598"/>
    <w:rsid w:val="00B406C0"/>
    <w:rsid w:val="00B4094C"/>
    <w:rsid w:val="00B4168E"/>
    <w:rsid w:val="00B42721"/>
    <w:rsid w:val="00B42DD2"/>
    <w:rsid w:val="00B42FE9"/>
    <w:rsid w:val="00B43911"/>
    <w:rsid w:val="00B43B08"/>
    <w:rsid w:val="00B45243"/>
    <w:rsid w:val="00B45DAE"/>
    <w:rsid w:val="00B4739F"/>
    <w:rsid w:val="00B47797"/>
    <w:rsid w:val="00B47819"/>
    <w:rsid w:val="00B50847"/>
    <w:rsid w:val="00B50FBA"/>
    <w:rsid w:val="00B514F8"/>
    <w:rsid w:val="00B521EC"/>
    <w:rsid w:val="00B5268A"/>
    <w:rsid w:val="00B52CAC"/>
    <w:rsid w:val="00B52F73"/>
    <w:rsid w:val="00B532C4"/>
    <w:rsid w:val="00B5342A"/>
    <w:rsid w:val="00B54171"/>
    <w:rsid w:val="00B54DA8"/>
    <w:rsid w:val="00B57A45"/>
    <w:rsid w:val="00B60057"/>
    <w:rsid w:val="00B600AC"/>
    <w:rsid w:val="00B60A77"/>
    <w:rsid w:val="00B61E48"/>
    <w:rsid w:val="00B62E85"/>
    <w:rsid w:val="00B63DEC"/>
    <w:rsid w:val="00B64047"/>
    <w:rsid w:val="00B64A0D"/>
    <w:rsid w:val="00B65C55"/>
    <w:rsid w:val="00B7074B"/>
    <w:rsid w:val="00B70AD8"/>
    <w:rsid w:val="00B7162C"/>
    <w:rsid w:val="00B71AFF"/>
    <w:rsid w:val="00B71E86"/>
    <w:rsid w:val="00B71FE0"/>
    <w:rsid w:val="00B724AF"/>
    <w:rsid w:val="00B7298C"/>
    <w:rsid w:val="00B72D64"/>
    <w:rsid w:val="00B731C9"/>
    <w:rsid w:val="00B73AB5"/>
    <w:rsid w:val="00B7438C"/>
    <w:rsid w:val="00B74FC7"/>
    <w:rsid w:val="00B75B41"/>
    <w:rsid w:val="00B7635F"/>
    <w:rsid w:val="00B763F6"/>
    <w:rsid w:val="00B76789"/>
    <w:rsid w:val="00B76D98"/>
    <w:rsid w:val="00B778E2"/>
    <w:rsid w:val="00B802EB"/>
    <w:rsid w:val="00B80F98"/>
    <w:rsid w:val="00B81AB9"/>
    <w:rsid w:val="00B82BA7"/>
    <w:rsid w:val="00B82D83"/>
    <w:rsid w:val="00B83154"/>
    <w:rsid w:val="00B83429"/>
    <w:rsid w:val="00B83769"/>
    <w:rsid w:val="00B83C3E"/>
    <w:rsid w:val="00B83C5D"/>
    <w:rsid w:val="00B83FCB"/>
    <w:rsid w:val="00B846B2"/>
    <w:rsid w:val="00B84BDD"/>
    <w:rsid w:val="00B8575E"/>
    <w:rsid w:val="00B865E8"/>
    <w:rsid w:val="00B86BA3"/>
    <w:rsid w:val="00B873EF"/>
    <w:rsid w:val="00B874B7"/>
    <w:rsid w:val="00B901B1"/>
    <w:rsid w:val="00B90483"/>
    <w:rsid w:val="00B9070D"/>
    <w:rsid w:val="00B91CFA"/>
    <w:rsid w:val="00B91E94"/>
    <w:rsid w:val="00B91EB7"/>
    <w:rsid w:val="00B91FE3"/>
    <w:rsid w:val="00B92059"/>
    <w:rsid w:val="00B92154"/>
    <w:rsid w:val="00B92331"/>
    <w:rsid w:val="00B92BAC"/>
    <w:rsid w:val="00B951DD"/>
    <w:rsid w:val="00B95988"/>
    <w:rsid w:val="00B96A54"/>
    <w:rsid w:val="00B96DAC"/>
    <w:rsid w:val="00B971A8"/>
    <w:rsid w:val="00B97ADA"/>
    <w:rsid w:val="00B97B7E"/>
    <w:rsid w:val="00B97B91"/>
    <w:rsid w:val="00BA04CD"/>
    <w:rsid w:val="00BA07AB"/>
    <w:rsid w:val="00BA0861"/>
    <w:rsid w:val="00BA0F6E"/>
    <w:rsid w:val="00BA1979"/>
    <w:rsid w:val="00BA401A"/>
    <w:rsid w:val="00BA4CAD"/>
    <w:rsid w:val="00BA4E4D"/>
    <w:rsid w:val="00BA5438"/>
    <w:rsid w:val="00BA5711"/>
    <w:rsid w:val="00BA6849"/>
    <w:rsid w:val="00BA6B5B"/>
    <w:rsid w:val="00BA7DB9"/>
    <w:rsid w:val="00BB0253"/>
    <w:rsid w:val="00BB0FF0"/>
    <w:rsid w:val="00BB1B41"/>
    <w:rsid w:val="00BB1F6D"/>
    <w:rsid w:val="00BB268A"/>
    <w:rsid w:val="00BB2695"/>
    <w:rsid w:val="00BB2788"/>
    <w:rsid w:val="00BB2F16"/>
    <w:rsid w:val="00BB3566"/>
    <w:rsid w:val="00BB35F0"/>
    <w:rsid w:val="00BB40E4"/>
    <w:rsid w:val="00BB4300"/>
    <w:rsid w:val="00BB4D3C"/>
    <w:rsid w:val="00BB64B2"/>
    <w:rsid w:val="00BB69EA"/>
    <w:rsid w:val="00BB75E2"/>
    <w:rsid w:val="00BB7BDE"/>
    <w:rsid w:val="00BB7F02"/>
    <w:rsid w:val="00BC00F9"/>
    <w:rsid w:val="00BC03B9"/>
    <w:rsid w:val="00BC091F"/>
    <w:rsid w:val="00BC0967"/>
    <w:rsid w:val="00BC097A"/>
    <w:rsid w:val="00BC0C4E"/>
    <w:rsid w:val="00BC159D"/>
    <w:rsid w:val="00BC2429"/>
    <w:rsid w:val="00BC33DB"/>
    <w:rsid w:val="00BC3AEF"/>
    <w:rsid w:val="00BC4566"/>
    <w:rsid w:val="00BC6948"/>
    <w:rsid w:val="00BC7242"/>
    <w:rsid w:val="00BC74E6"/>
    <w:rsid w:val="00BC77DA"/>
    <w:rsid w:val="00BC7F00"/>
    <w:rsid w:val="00BD00F4"/>
    <w:rsid w:val="00BD0C9C"/>
    <w:rsid w:val="00BD1058"/>
    <w:rsid w:val="00BD1197"/>
    <w:rsid w:val="00BD1782"/>
    <w:rsid w:val="00BD1E6F"/>
    <w:rsid w:val="00BD2C3C"/>
    <w:rsid w:val="00BD37AB"/>
    <w:rsid w:val="00BD3C7F"/>
    <w:rsid w:val="00BD4491"/>
    <w:rsid w:val="00BD45A6"/>
    <w:rsid w:val="00BD49DC"/>
    <w:rsid w:val="00BD5AD7"/>
    <w:rsid w:val="00BD62F3"/>
    <w:rsid w:val="00BD6C75"/>
    <w:rsid w:val="00BD71CA"/>
    <w:rsid w:val="00BE1101"/>
    <w:rsid w:val="00BE1B06"/>
    <w:rsid w:val="00BE3CBD"/>
    <w:rsid w:val="00BE3D35"/>
    <w:rsid w:val="00BE454B"/>
    <w:rsid w:val="00BE4AEE"/>
    <w:rsid w:val="00BE5C1E"/>
    <w:rsid w:val="00BE5F9E"/>
    <w:rsid w:val="00BE64A0"/>
    <w:rsid w:val="00BE6DE9"/>
    <w:rsid w:val="00BE703B"/>
    <w:rsid w:val="00BF1E3E"/>
    <w:rsid w:val="00BF2130"/>
    <w:rsid w:val="00BF509F"/>
    <w:rsid w:val="00BF556F"/>
    <w:rsid w:val="00BF648F"/>
    <w:rsid w:val="00BF6968"/>
    <w:rsid w:val="00BF794D"/>
    <w:rsid w:val="00BF7956"/>
    <w:rsid w:val="00C0041C"/>
    <w:rsid w:val="00C0056C"/>
    <w:rsid w:val="00C01802"/>
    <w:rsid w:val="00C02135"/>
    <w:rsid w:val="00C0290E"/>
    <w:rsid w:val="00C030D9"/>
    <w:rsid w:val="00C031BC"/>
    <w:rsid w:val="00C03518"/>
    <w:rsid w:val="00C04005"/>
    <w:rsid w:val="00C05A38"/>
    <w:rsid w:val="00C05D08"/>
    <w:rsid w:val="00C07143"/>
    <w:rsid w:val="00C07CAF"/>
    <w:rsid w:val="00C07CBF"/>
    <w:rsid w:val="00C07E73"/>
    <w:rsid w:val="00C10078"/>
    <w:rsid w:val="00C1249F"/>
    <w:rsid w:val="00C124ED"/>
    <w:rsid w:val="00C125C3"/>
    <w:rsid w:val="00C12E11"/>
    <w:rsid w:val="00C13140"/>
    <w:rsid w:val="00C13336"/>
    <w:rsid w:val="00C1339D"/>
    <w:rsid w:val="00C14A6F"/>
    <w:rsid w:val="00C14E66"/>
    <w:rsid w:val="00C157BC"/>
    <w:rsid w:val="00C15B76"/>
    <w:rsid w:val="00C15D4C"/>
    <w:rsid w:val="00C1609D"/>
    <w:rsid w:val="00C1779B"/>
    <w:rsid w:val="00C177A7"/>
    <w:rsid w:val="00C21B81"/>
    <w:rsid w:val="00C21FA8"/>
    <w:rsid w:val="00C222BD"/>
    <w:rsid w:val="00C22EF0"/>
    <w:rsid w:val="00C23924"/>
    <w:rsid w:val="00C23A86"/>
    <w:rsid w:val="00C23DE0"/>
    <w:rsid w:val="00C2516D"/>
    <w:rsid w:val="00C25736"/>
    <w:rsid w:val="00C25BCD"/>
    <w:rsid w:val="00C2635E"/>
    <w:rsid w:val="00C263EE"/>
    <w:rsid w:val="00C27E8B"/>
    <w:rsid w:val="00C27F3B"/>
    <w:rsid w:val="00C30887"/>
    <w:rsid w:val="00C33AAC"/>
    <w:rsid w:val="00C33CB5"/>
    <w:rsid w:val="00C33FBB"/>
    <w:rsid w:val="00C34106"/>
    <w:rsid w:val="00C34E41"/>
    <w:rsid w:val="00C3546E"/>
    <w:rsid w:val="00C35CFA"/>
    <w:rsid w:val="00C35E15"/>
    <w:rsid w:val="00C369F7"/>
    <w:rsid w:val="00C37113"/>
    <w:rsid w:val="00C40A22"/>
    <w:rsid w:val="00C40C0C"/>
    <w:rsid w:val="00C4156D"/>
    <w:rsid w:val="00C41ADF"/>
    <w:rsid w:val="00C4219B"/>
    <w:rsid w:val="00C42523"/>
    <w:rsid w:val="00C42638"/>
    <w:rsid w:val="00C4288D"/>
    <w:rsid w:val="00C435E9"/>
    <w:rsid w:val="00C43821"/>
    <w:rsid w:val="00C43835"/>
    <w:rsid w:val="00C44556"/>
    <w:rsid w:val="00C44884"/>
    <w:rsid w:val="00C4577C"/>
    <w:rsid w:val="00C4579E"/>
    <w:rsid w:val="00C45A05"/>
    <w:rsid w:val="00C46F64"/>
    <w:rsid w:val="00C471E3"/>
    <w:rsid w:val="00C47F72"/>
    <w:rsid w:val="00C50663"/>
    <w:rsid w:val="00C51C62"/>
    <w:rsid w:val="00C52064"/>
    <w:rsid w:val="00C525AA"/>
    <w:rsid w:val="00C52D67"/>
    <w:rsid w:val="00C52DC4"/>
    <w:rsid w:val="00C540FE"/>
    <w:rsid w:val="00C54AAD"/>
    <w:rsid w:val="00C553B1"/>
    <w:rsid w:val="00C555D3"/>
    <w:rsid w:val="00C5567B"/>
    <w:rsid w:val="00C55CCF"/>
    <w:rsid w:val="00C5755B"/>
    <w:rsid w:val="00C578D3"/>
    <w:rsid w:val="00C57A07"/>
    <w:rsid w:val="00C6064D"/>
    <w:rsid w:val="00C6098C"/>
    <w:rsid w:val="00C61408"/>
    <w:rsid w:val="00C61659"/>
    <w:rsid w:val="00C6256B"/>
    <w:rsid w:val="00C62D3F"/>
    <w:rsid w:val="00C631F0"/>
    <w:rsid w:val="00C638F0"/>
    <w:rsid w:val="00C655B9"/>
    <w:rsid w:val="00C65A8D"/>
    <w:rsid w:val="00C65FEA"/>
    <w:rsid w:val="00C664F1"/>
    <w:rsid w:val="00C67B6F"/>
    <w:rsid w:val="00C70DE2"/>
    <w:rsid w:val="00C7156B"/>
    <w:rsid w:val="00C71854"/>
    <w:rsid w:val="00C71AFE"/>
    <w:rsid w:val="00C72A48"/>
    <w:rsid w:val="00C72CCA"/>
    <w:rsid w:val="00C73028"/>
    <w:rsid w:val="00C736AA"/>
    <w:rsid w:val="00C743E9"/>
    <w:rsid w:val="00C74CEB"/>
    <w:rsid w:val="00C80AD2"/>
    <w:rsid w:val="00C80B2B"/>
    <w:rsid w:val="00C832A5"/>
    <w:rsid w:val="00C832F6"/>
    <w:rsid w:val="00C83713"/>
    <w:rsid w:val="00C83AFF"/>
    <w:rsid w:val="00C847A9"/>
    <w:rsid w:val="00C84E68"/>
    <w:rsid w:val="00C855FF"/>
    <w:rsid w:val="00C85706"/>
    <w:rsid w:val="00C85C2C"/>
    <w:rsid w:val="00C860CE"/>
    <w:rsid w:val="00C863EF"/>
    <w:rsid w:val="00C86845"/>
    <w:rsid w:val="00C8726B"/>
    <w:rsid w:val="00C8765A"/>
    <w:rsid w:val="00C87874"/>
    <w:rsid w:val="00C9017B"/>
    <w:rsid w:val="00C90760"/>
    <w:rsid w:val="00C90D48"/>
    <w:rsid w:val="00C914C9"/>
    <w:rsid w:val="00C92353"/>
    <w:rsid w:val="00C9264B"/>
    <w:rsid w:val="00C928BD"/>
    <w:rsid w:val="00C92CFC"/>
    <w:rsid w:val="00C9366E"/>
    <w:rsid w:val="00C936FD"/>
    <w:rsid w:val="00C94242"/>
    <w:rsid w:val="00C9518F"/>
    <w:rsid w:val="00C955B7"/>
    <w:rsid w:val="00C96036"/>
    <w:rsid w:val="00C97473"/>
    <w:rsid w:val="00C97658"/>
    <w:rsid w:val="00CA003A"/>
    <w:rsid w:val="00CA0FC3"/>
    <w:rsid w:val="00CA1E1E"/>
    <w:rsid w:val="00CA2170"/>
    <w:rsid w:val="00CA21D5"/>
    <w:rsid w:val="00CA2C52"/>
    <w:rsid w:val="00CA3D75"/>
    <w:rsid w:val="00CA4855"/>
    <w:rsid w:val="00CA526D"/>
    <w:rsid w:val="00CA5914"/>
    <w:rsid w:val="00CA5D8F"/>
    <w:rsid w:val="00CA713F"/>
    <w:rsid w:val="00CA728E"/>
    <w:rsid w:val="00CA748C"/>
    <w:rsid w:val="00CA7B55"/>
    <w:rsid w:val="00CB0C4A"/>
    <w:rsid w:val="00CB16CC"/>
    <w:rsid w:val="00CB16EB"/>
    <w:rsid w:val="00CB199B"/>
    <w:rsid w:val="00CB22AB"/>
    <w:rsid w:val="00CB3989"/>
    <w:rsid w:val="00CB486B"/>
    <w:rsid w:val="00CB4CB5"/>
    <w:rsid w:val="00CB5883"/>
    <w:rsid w:val="00CB59B6"/>
    <w:rsid w:val="00CB59D8"/>
    <w:rsid w:val="00CB5D4C"/>
    <w:rsid w:val="00CB6544"/>
    <w:rsid w:val="00CB6C57"/>
    <w:rsid w:val="00CB7906"/>
    <w:rsid w:val="00CC0A82"/>
    <w:rsid w:val="00CC1194"/>
    <w:rsid w:val="00CC29B9"/>
    <w:rsid w:val="00CC449F"/>
    <w:rsid w:val="00CC484F"/>
    <w:rsid w:val="00CC4B01"/>
    <w:rsid w:val="00CC559C"/>
    <w:rsid w:val="00CC5D1B"/>
    <w:rsid w:val="00CC76E1"/>
    <w:rsid w:val="00CC78AE"/>
    <w:rsid w:val="00CD25D0"/>
    <w:rsid w:val="00CD323A"/>
    <w:rsid w:val="00CD32D4"/>
    <w:rsid w:val="00CD3CF7"/>
    <w:rsid w:val="00CD44D4"/>
    <w:rsid w:val="00CD4B93"/>
    <w:rsid w:val="00CD4BC9"/>
    <w:rsid w:val="00CD4D6F"/>
    <w:rsid w:val="00CD5749"/>
    <w:rsid w:val="00CD5824"/>
    <w:rsid w:val="00CD5ACD"/>
    <w:rsid w:val="00CD5B3C"/>
    <w:rsid w:val="00CD5D94"/>
    <w:rsid w:val="00CD67E8"/>
    <w:rsid w:val="00CD681E"/>
    <w:rsid w:val="00CD7327"/>
    <w:rsid w:val="00CD746D"/>
    <w:rsid w:val="00CD7975"/>
    <w:rsid w:val="00CE0E96"/>
    <w:rsid w:val="00CE101F"/>
    <w:rsid w:val="00CE1582"/>
    <w:rsid w:val="00CE19A2"/>
    <w:rsid w:val="00CE1D42"/>
    <w:rsid w:val="00CE2124"/>
    <w:rsid w:val="00CE28A8"/>
    <w:rsid w:val="00CE325C"/>
    <w:rsid w:val="00CE350D"/>
    <w:rsid w:val="00CE407B"/>
    <w:rsid w:val="00CE40D0"/>
    <w:rsid w:val="00CE4163"/>
    <w:rsid w:val="00CE4282"/>
    <w:rsid w:val="00CE5ADC"/>
    <w:rsid w:val="00CE5CF6"/>
    <w:rsid w:val="00CE65FA"/>
    <w:rsid w:val="00CE672E"/>
    <w:rsid w:val="00CE7F02"/>
    <w:rsid w:val="00CF06F3"/>
    <w:rsid w:val="00CF0CB6"/>
    <w:rsid w:val="00CF11C7"/>
    <w:rsid w:val="00CF1B85"/>
    <w:rsid w:val="00CF215A"/>
    <w:rsid w:val="00CF22C0"/>
    <w:rsid w:val="00CF2709"/>
    <w:rsid w:val="00CF3459"/>
    <w:rsid w:val="00CF34BC"/>
    <w:rsid w:val="00CF35A1"/>
    <w:rsid w:val="00CF373E"/>
    <w:rsid w:val="00CF3990"/>
    <w:rsid w:val="00CF3C3A"/>
    <w:rsid w:val="00CF483E"/>
    <w:rsid w:val="00CF651B"/>
    <w:rsid w:val="00CF7BE2"/>
    <w:rsid w:val="00CF7FA4"/>
    <w:rsid w:val="00D00415"/>
    <w:rsid w:val="00D00465"/>
    <w:rsid w:val="00D00AB8"/>
    <w:rsid w:val="00D00E41"/>
    <w:rsid w:val="00D0197A"/>
    <w:rsid w:val="00D01DBE"/>
    <w:rsid w:val="00D031E1"/>
    <w:rsid w:val="00D047A3"/>
    <w:rsid w:val="00D04B3F"/>
    <w:rsid w:val="00D04C22"/>
    <w:rsid w:val="00D0548B"/>
    <w:rsid w:val="00D05D8C"/>
    <w:rsid w:val="00D10A4D"/>
    <w:rsid w:val="00D10A90"/>
    <w:rsid w:val="00D12757"/>
    <w:rsid w:val="00D12C21"/>
    <w:rsid w:val="00D12DD3"/>
    <w:rsid w:val="00D12EA6"/>
    <w:rsid w:val="00D13F25"/>
    <w:rsid w:val="00D149EE"/>
    <w:rsid w:val="00D1616D"/>
    <w:rsid w:val="00D16748"/>
    <w:rsid w:val="00D16F9E"/>
    <w:rsid w:val="00D16FA6"/>
    <w:rsid w:val="00D174D2"/>
    <w:rsid w:val="00D2062E"/>
    <w:rsid w:val="00D206A5"/>
    <w:rsid w:val="00D21171"/>
    <w:rsid w:val="00D221D7"/>
    <w:rsid w:val="00D22A65"/>
    <w:rsid w:val="00D24152"/>
    <w:rsid w:val="00D243A7"/>
    <w:rsid w:val="00D24630"/>
    <w:rsid w:val="00D25054"/>
    <w:rsid w:val="00D25761"/>
    <w:rsid w:val="00D27086"/>
    <w:rsid w:val="00D27253"/>
    <w:rsid w:val="00D27607"/>
    <w:rsid w:val="00D27D23"/>
    <w:rsid w:val="00D27F36"/>
    <w:rsid w:val="00D30B19"/>
    <w:rsid w:val="00D313E1"/>
    <w:rsid w:val="00D31FCA"/>
    <w:rsid w:val="00D320BA"/>
    <w:rsid w:val="00D32458"/>
    <w:rsid w:val="00D32755"/>
    <w:rsid w:val="00D34215"/>
    <w:rsid w:val="00D34302"/>
    <w:rsid w:val="00D34D45"/>
    <w:rsid w:val="00D3588A"/>
    <w:rsid w:val="00D35BF9"/>
    <w:rsid w:val="00D35D79"/>
    <w:rsid w:val="00D40575"/>
    <w:rsid w:val="00D4138F"/>
    <w:rsid w:val="00D41EDF"/>
    <w:rsid w:val="00D41FA8"/>
    <w:rsid w:val="00D424C9"/>
    <w:rsid w:val="00D427F6"/>
    <w:rsid w:val="00D438E7"/>
    <w:rsid w:val="00D43CDE"/>
    <w:rsid w:val="00D45A59"/>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228"/>
    <w:rsid w:val="00D53801"/>
    <w:rsid w:val="00D540C2"/>
    <w:rsid w:val="00D544FC"/>
    <w:rsid w:val="00D54557"/>
    <w:rsid w:val="00D54FC9"/>
    <w:rsid w:val="00D55393"/>
    <w:rsid w:val="00D55550"/>
    <w:rsid w:val="00D56568"/>
    <w:rsid w:val="00D6074D"/>
    <w:rsid w:val="00D608B6"/>
    <w:rsid w:val="00D610E5"/>
    <w:rsid w:val="00D61689"/>
    <w:rsid w:val="00D61AC7"/>
    <w:rsid w:val="00D621E1"/>
    <w:rsid w:val="00D624C5"/>
    <w:rsid w:val="00D62AAB"/>
    <w:rsid w:val="00D62C12"/>
    <w:rsid w:val="00D62E07"/>
    <w:rsid w:val="00D6371A"/>
    <w:rsid w:val="00D640A5"/>
    <w:rsid w:val="00D64754"/>
    <w:rsid w:val="00D64790"/>
    <w:rsid w:val="00D65609"/>
    <w:rsid w:val="00D658B9"/>
    <w:rsid w:val="00D65C58"/>
    <w:rsid w:val="00D66D97"/>
    <w:rsid w:val="00D66F4A"/>
    <w:rsid w:val="00D672D1"/>
    <w:rsid w:val="00D674F4"/>
    <w:rsid w:val="00D6770F"/>
    <w:rsid w:val="00D67C8C"/>
    <w:rsid w:val="00D7020E"/>
    <w:rsid w:val="00D70E39"/>
    <w:rsid w:val="00D70F05"/>
    <w:rsid w:val="00D71624"/>
    <w:rsid w:val="00D71D8A"/>
    <w:rsid w:val="00D724BA"/>
    <w:rsid w:val="00D72AC9"/>
    <w:rsid w:val="00D735D8"/>
    <w:rsid w:val="00D736E2"/>
    <w:rsid w:val="00D7411B"/>
    <w:rsid w:val="00D76255"/>
    <w:rsid w:val="00D762D7"/>
    <w:rsid w:val="00D763D4"/>
    <w:rsid w:val="00D7656C"/>
    <w:rsid w:val="00D7663D"/>
    <w:rsid w:val="00D77060"/>
    <w:rsid w:val="00D774F3"/>
    <w:rsid w:val="00D77B97"/>
    <w:rsid w:val="00D77D43"/>
    <w:rsid w:val="00D800C0"/>
    <w:rsid w:val="00D802A8"/>
    <w:rsid w:val="00D8035E"/>
    <w:rsid w:val="00D80C91"/>
    <w:rsid w:val="00D80D2F"/>
    <w:rsid w:val="00D81558"/>
    <w:rsid w:val="00D81582"/>
    <w:rsid w:val="00D82714"/>
    <w:rsid w:val="00D82BD6"/>
    <w:rsid w:val="00D82C61"/>
    <w:rsid w:val="00D830B5"/>
    <w:rsid w:val="00D830F5"/>
    <w:rsid w:val="00D831DB"/>
    <w:rsid w:val="00D834DE"/>
    <w:rsid w:val="00D836ED"/>
    <w:rsid w:val="00D839D8"/>
    <w:rsid w:val="00D83F9C"/>
    <w:rsid w:val="00D844B8"/>
    <w:rsid w:val="00D846E6"/>
    <w:rsid w:val="00D84932"/>
    <w:rsid w:val="00D85503"/>
    <w:rsid w:val="00D859E1"/>
    <w:rsid w:val="00D865DE"/>
    <w:rsid w:val="00D867A0"/>
    <w:rsid w:val="00D8723F"/>
    <w:rsid w:val="00D91468"/>
    <w:rsid w:val="00D91513"/>
    <w:rsid w:val="00D927B0"/>
    <w:rsid w:val="00D927FD"/>
    <w:rsid w:val="00D93843"/>
    <w:rsid w:val="00D94134"/>
    <w:rsid w:val="00D95597"/>
    <w:rsid w:val="00D959DF"/>
    <w:rsid w:val="00D969AA"/>
    <w:rsid w:val="00D9723D"/>
    <w:rsid w:val="00D9761B"/>
    <w:rsid w:val="00D97B74"/>
    <w:rsid w:val="00D97FC3"/>
    <w:rsid w:val="00DA0468"/>
    <w:rsid w:val="00DA180D"/>
    <w:rsid w:val="00DA2BAA"/>
    <w:rsid w:val="00DA31CD"/>
    <w:rsid w:val="00DA39E6"/>
    <w:rsid w:val="00DA4887"/>
    <w:rsid w:val="00DA53B2"/>
    <w:rsid w:val="00DA5661"/>
    <w:rsid w:val="00DA650B"/>
    <w:rsid w:val="00DA6D1C"/>
    <w:rsid w:val="00DA70EA"/>
    <w:rsid w:val="00DA71FD"/>
    <w:rsid w:val="00DA7545"/>
    <w:rsid w:val="00DA7549"/>
    <w:rsid w:val="00DA79A9"/>
    <w:rsid w:val="00DA7CE5"/>
    <w:rsid w:val="00DA7E76"/>
    <w:rsid w:val="00DB049C"/>
    <w:rsid w:val="00DB1C90"/>
    <w:rsid w:val="00DB266C"/>
    <w:rsid w:val="00DB42D1"/>
    <w:rsid w:val="00DB4796"/>
    <w:rsid w:val="00DB4A0B"/>
    <w:rsid w:val="00DB4B9F"/>
    <w:rsid w:val="00DB4FAB"/>
    <w:rsid w:val="00DB5CFB"/>
    <w:rsid w:val="00DB5D18"/>
    <w:rsid w:val="00DB603E"/>
    <w:rsid w:val="00DB63D7"/>
    <w:rsid w:val="00DB6757"/>
    <w:rsid w:val="00DB6C8D"/>
    <w:rsid w:val="00DB6FAC"/>
    <w:rsid w:val="00DB7494"/>
    <w:rsid w:val="00DB7755"/>
    <w:rsid w:val="00DC01F9"/>
    <w:rsid w:val="00DC0AE6"/>
    <w:rsid w:val="00DC0F3F"/>
    <w:rsid w:val="00DC13E9"/>
    <w:rsid w:val="00DC152D"/>
    <w:rsid w:val="00DC1B93"/>
    <w:rsid w:val="00DC1CE5"/>
    <w:rsid w:val="00DC24EC"/>
    <w:rsid w:val="00DC265A"/>
    <w:rsid w:val="00DC326D"/>
    <w:rsid w:val="00DC3325"/>
    <w:rsid w:val="00DC35A2"/>
    <w:rsid w:val="00DC370C"/>
    <w:rsid w:val="00DC3EAC"/>
    <w:rsid w:val="00DC42F9"/>
    <w:rsid w:val="00DC5148"/>
    <w:rsid w:val="00DC52ED"/>
    <w:rsid w:val="00DC6855"/>
    <w:rsid w:val="00DC6E29"/>
    <w:rsid w:val="00DC716E"/>
    <w:rsid w:val="00DC75E6"/>
    <w:rsid w:val="00DD0B9B"/>
    <w:rsid w:val="00DD1B10"/>
    <w:rsid w:val="00DD33F7"/>
    <w:rsid w:val="00DD3C0A"/>
    <w:rsid w:val="00DD3DF9"/>
    <w:rsid w:val="00DD4105"/>
    <w:rsid w:val="00DD4798"/>
    <w:rsid w:val="00DD502C"/>
    <w:rsid w:val="00DD5316"/>
    <w:rsid w:val="00DD58FE"/>
    <w:rsid w:val="00DD5C9C"/>
    <w:rsid w:val="00DD5F39"/>
    <w:rsid w:val="00DD655B"/>
    <w:rsid w:val="00DD70D0"/>
    <w:rsid w:val="00DD7A45"/>
    <w:rsid w:val="00DE0260"/>
    <w:rsid w:val="00DE0E20"/>
    <w:rsid w:val="00DE1A20"/>
    <w:rsid w:val="00DE2285"/>
    <w:rsid w:val="00DE296E"/>
    <w:rsid w:val="00DE2D02"/>
    <w:rsid w:val="00DE33A3"/>
    <w:rsid w:val="00DE5454"/>
    <w:rsid w:val="00DE5907"/>
    <w:rsid w:val="00DE595E"/>
    <w:rsid w:val="00DE7B5A"/>
    <w:rsid w:val="00DF058A"/>
    <w:rsid w:val="00DF1DFA"/>
    <w:rsid w:val="00DF1EBF"/>
    <w:rsid w:val="00DF215B"/>
    <w:rsid w:val="00DF2C08"/>
    <w:rsid w:val="00DF30DD"/>
    <w:rsid w:val="00DF4286"/>
    <w:rsid w:val="00DF4F93"/>
    <w:rsid w:val="00DF6B6D"/>
    <w:rsid w:val="00DF7E69"/>
    <w:rsid w:val="00E00625"/>
    <w:rsid w:val="00E01145"/>
    <w:rsid w:val="00E0144E"/>
    <w:rsid w:val="00E01544"/>
    <w:rsid w:val="00E018FF"/>
    <w:rsid w:val="00E01D86"/>
    <w:rsid w:val="00E02017"/>
    <w:rsid w:val="00E02F7C"/>
    <w:rsid w:val="00E03285"/>
    <w:rsid w:val="00E0370A"/>
    <w:rsid w:val="00E04374"/>
    <w:rsid w:val="00E04A5C"/>
    <w:rsid w:val="00E05055"/>
    <w:rsid w:val="00E05A88"/>
    <w:rsid w:val="00E05DC0"/>
    <w:rsid w:val="00E06016"/>
    <w:rsid w:val="00E0620D"/>
    <w:rsid w:val="00E06408"/>
    <w:rsid w:val="00E069B3"/>
    <w:rsid w:val="00E06AED"/>
    <w:rsid w:val="00E06BC5"/>
    <w:rsid w:val="00E076E5"/>
    <w:rsid w:val="00E07CD5"/>
    <w:rsid w:val="00E107CD"/>
    <w:rsid w:val="00E113F6"/>
    <w:rsid w:val="00E12987"/>
    <w:rsid w:val="00E13195"/>
    <w:rsid w:val="00E13C55"/>
    <w:rsid w:val="00E14449"/>
    <w:rsid w:val="00E149A8"/>
    <w:rsid w:val="00E14FAC"/>
    <w:rsid w:val="00E15752"/>
    <w:rsid w:val="00E1577F"/>
    <w:rsid w:val="00E15BE2"/>
    <w:rsid w:val="00E1610E"/>
    <w:rsid w:val="00E16F19"/>
    <w:rsid w:val="00E17627"/>
    <w:rsid w:val="00E178E2"/>
    <w:rsid w:val="00E178FC"/>
    <w:rsid w:val="00E204FF"/>
    <w:rsid w:val="00E208E9"/>
    <w:rsid w:val="00E20AD4"/>
    <w:rsid w:val="00E21077"/>
    <w:rsid w:val="00E214E9"/>
    <w:rsid w:val="00E215A1"/>
    <w:rsid w:val="00E2190F"/>
    <w:rsid w:val="00E21912"/>
    <w:rsid w:val="00E22C9F"/>
    <w:rsid w:val="00E24285"/>
    <w:rsid w:val="00E246DB"/>
    <w:rsid w:val="00E24ADA"/>
    <w:rsid w:val="00E25719"/>
    <w:rsid w:val="00E25818"/>
    <w:rsid w:val="00E25E53"/>
    <w:rsid w:val="00E26DB3"/>
    <w:rsid w:val="00E300E6"/>
    <w:rsid w:val="00E302B0"/>
    <w:rsid w:val="00E3099D"/>
    <w:rsid w:val="00E3134C"/>
    <w:rsid w:val="00E3151B"/>
    <w:rsid w:val="00E3273E"/>
    <w:rsid w:val="00E32921"/>
    <w:rsid w:val="00E32B41"/>
    <w:rsid w:val="00E33020"/>
    <w:rsid w:val="00E33F90"/>
    <w:rsid w:val="00E3464C"/>
    <w:rsid w:val="00E357B6"/>
    <w:rsid w:val="00E35CD0"/>
    <w:rsid w:val="00E363CA"/>
    <w:rsid w:val="00E365AF"/>
    <w:rsid w:val="00E3685C"/>
    <w:rsid w:val="00E37075"/>
    <w:rsid w:val="00E374D7"/>
    <w:rsid w:val="00E3784B"/>
    <w:rsid w:val="00E4050B"/>
    <w:rsid w:val="00E4233B"/>
    <w:rsid w:val="00E42B9B"/>
    <w:rsid w:val="00E432C5"/>
    <w:rsid w:val="00E441A5"/>
    <w:rsid w:val="00E44659"/>
    <w:rsid w:val="00E44F2B"/>
    <w:rsid w:val="00E452A6"/>
    <w:rsid w:val="00E4677A"/>
    <w:rsid w:val="00E4796D"/>
    <w:rsid w:val="00E47CCB"/>
    <w:rsid w:val="00E50359"/>
    <w:rsid w:val="00E50622"/>
    <w:rsid w:val="00E50869"/>
    <w:rsid w:val="00E52644"/>
    <w:rsid w:val="00E53891"/>
    <w:rsid w:val="00E54002"/>
    <w:rsid w:val="00E541C9"/>
    <w:rsid w:val="00E54DEC"/>
    <w:rsid w:val="00E55416"/>
    <w:rsid w:val="00E5542F"/>
    <w:rsid w:val="00E557C7"/>
    <w:rsid w:val="00E55E14"/>
    <w:rsid w:val="00E562BB"/>
    <w:rsid w:val="00E5708F"/>
    <w:rsid w:val="00E573FB"/>
    <w:rsid w:val="00E61DED"/>
    <w:rsid w:val="00E62127"/>
    <w:rsid w:val="00E62C29"/>
    <w:rsid w:val="00E631E6"/>
    <w:rsid w:val="00E64DAD"/>
    <w:rsid w:val="00E64E1A"/>
    <w:rsid w:val="00E65740"/>
    <w:rsid w:val="00E6610F"/>
    <w:rsid w:val="00E66266"/>
    <w:rsid w:val="00E662D6"/>
    <w:rsid w:val="00E66397"/>
    <w:rsid w:val="00E6642C"/>
    <w:rsid w:val="00E66D85"/>
    <w:rsid w:val="00E67FB9"/>
    <w:rsid w:val="00E70A04"/>
    <w:rsid w:val="00E70FFF"/>
    <w:rsid w:val="00E716E1"/>
    <w:rsid w:val="00E72043"/>
    <w:rsid w:val="00E72B95"/>
    <w:rsid w:val="00E738CB"/>
    <w:rsid w:val="00E73A1F"/>
    <w:rsid w:val="00E73E10"/>
    <w:rsid w:val="00E74661"/>
    <w:rsid w:val="00E7481A"/>
    <w:rsid w:val="00E74B87"/>
    <w:rsid w:val="00E76523"/>
    <w:rsid w:val="00E76A1D"/>
    <w:rsid w:val="00E77196"/>
    <w:rsid w:val="00E77720"/>
    <w:rsid w:val="00E77EE0"/>
    <w:rsid w:val="00E800A2"/>
    <w:rsid w:val="00E8032F"/>
    <w:rsid w:val="00E80D6A"/>
    <w:rsid w:val="00E81896"/>
    <w:rsid w:val="00E81920"/>
    <w:rsid w:val="00E820E1"/>
    <w:rsid w:val="00E82BEF"/>
    <w:rsid w:val="00E82F46"/>
    <w:rsid w:val="00E83AD1"/>
    <w:rsid w:val="00E83EB0"/>
    <w:rsid w:val="00E84EA5"/>
    <w:rsid w:val="00E85466"/>
    <w:rsid w:val="00E868FF"/>
    <w:rsid w:val="00E86F5D"/>
    <w:rsid w:val="00E87A87"/>
    <w:rsid w:val="00E87B01"/>
    <w:rsid w:val="00E87C8A"/>
    <w:rsid w:val="00E87CFD"/>
    <w:rsid w:val="00E87DB5"/>
    <w:rsid w:val="00E87DDB"/>
    <w:rsid w:val="00E87F02"/>
    <w:rsid w:val="00E90DA1"/>
    <w:rsid w:val="00E910B1"/>
    <w:rsid w:val="00E910CB"/>
    <w:rsid w:val="00E9168A"/>
    <w:rsid w:val="00E92D55"/>
    <w:rsid w:val="00E93CF8"/>
    <w:rsid w:val="00E9436D"/>
    <w:rsid w:val="00E94851"/>
    <w:rsid w:val="00E94A62"/>
    <w:rsid w:val="00E94DB8"/>
    <w:rsid w:val="00E9527A"/>
    <w:rsid w:val="00E95933"/>
    <w:rsid w:val="00E96962"/>
    <w:rsid w:val="00E96978"/>
    <w:rsid w:val="00E96AEE"/>
    <w:rsid w:val="00E9714D"/>
    <w:rsid w:val="00E9777C"/>
    <w:rsid w:val="00E97ADE"/>
    <w:rsid w:val="00EA0DC8"/>
    <w:rsid w:val="00EA1903"/>
    <w:rsid w:val="00EA28F3"/>
    <w:rsid w:val="00EA2B7F"/>
    <w:rsid w:val="00EA3806"/>
    <w:rsid w:val="00EA398C"/>
    <w:rsid w:val="00EA3CF1"/>
    <w:rsid w:val="00EA3D83"/>
    <w:rsid w:val="00EA3EA6"/>
    <w:rsid w:val="00EA4A06"/>
    <w:rsid w:val="00EA5375"/>
    <w:rsid w:val="00EA5639"/>
    <w:rsid w:val="00EA5C53"/>
    <w:rsid w:val="00EA6CB3"/>
    <w:rsid w:val="00EA6DCD"/>
    <w:rsid w:val="00EA7775"/>
    <w:rsid w:val="00EB0D8F"/>
    <w:rsid w:val="00EB1281"/>
    <w:rsid w:val="00EB2283"/>
    <w:rsid w:val="00EB23E7"/>
    <w:rsid w:val="00EB259E"/>
    <w:rsid w:val="00EB25D9"/>
    <w:rsid w:val="00EB33BA"/>
    <w:rsid w:val="00EB382A"/>
    <w:rsid w:val="00EB3DC6"/>
    <w:rsid w:val="00EB4555"/>
    <w:rsid w:val="00EB4B50"/>
    <w:rsid w:val="00EB4BC0"/>
    <w:rsid w:val="00EB4D28"/>
    <w:rsid w:val="00EB4F52"/>
    <w:rsid w:val="00EB5312"/>
    <w:rsid w:val="00EB5E21"/>
    <w:rsid w:val="00EB7EBD"/>
    <w:rsid w:val="00EC0262"/>
    <w:rsid w:val="00EC1967"/>
    <w:rsid w:val="00EC2C55"/>
    <w:rsid w:val="00EC3220"/>
    <w:rsid w:val="00EC3A24"/>
    <w:rsid w:val="00EC3C1A"/>
    <w:rsid w:val="00EC3C52"/>
    <w:rsid w:val="00EC44D5"/>
    <w:rsid w:val="00EC4DD5"/>
    <w:rsid w:val="00EC5BD1"/>
    <w:rsid w:val="00EC5FDC"/>
    <w:rsid w:val="00EC7961"/>
    <w:rsid w:val="00ED08A7"/>
    <w:rsid w:val="00ED0A84"/>
    <w:rsid w:val="00ED0F49"/>
    <w:rsid w:val="00ED0FAC"/>
    <w:rsid w:val="00ED1A31"/>
    <w:rsid w:val="00ED25EB"/>
    <w:rsid w:val="00ED4BDF"/>
    <w:rsid w:val="00ED4F4A"/>
    <w:rsid w:val="00ED516E"/>
    <w:rsid w:val="00ED6772"/>
    <w:rsid w:val="00ED7B39"/>
    <w:rsid w:val="00ED7C3F"/>
    <w:rsid w:val="00EE1C88"/>
    <w:rsid w:val="00EE2874"/>
    <w:rsid w:val="00EE2914"/>
    <w:rsid w:val="00EE3E5B"/>
    <w:rsid w:val="00EE45DC"/>
    <w:rsid w:val="00EE47DC"/>
    <w:rsid w:val="00EE567A"/>
    <w:rsid w:val="00EE5D62"/>
    <w:rsid w:val="00EE68DE"/>
    <w:rsid w:val="00EE6A2A"/>
    <w:rsid w:val="00EE7C11"/>
    <w:rsid w:val="00EE7DE9"/>
    <w:rsid w:val="00EF054A"/>
    <w:rsid w:val="00EF082F"/>
    <w:rsid w:val="00EF08FC"/>
    <w:rsid w:val="00EF10A1"/>
    <w:rsid w:val="00EF23AA"/>
    <w:rsid w:val="00EF2BCD"/>
    <w:rsid w:val="00EF31E8"/>
    <w:rsid w:val="00EF3272"/>
    <w:rsid w:val="00EF38B8"/>
    <w:rsid w:val="00EF3BC1"/>
    <w:rsid w:val="00EF4980"/>
    <w:rsid w:val="00EF4B84"/>
    <w:rsid w:val="00EF535B"/>
    <w:rsid w:val="00EF53A5"/>
    <w:rsid w:val="00EF5E6B"/>
    <w:rsid w:val="00EF646C"/>
    <w:rsid w:val="00EF7553"/>
    <w:rsid w:val="00EF77AD"/>
    <w:rsid w:val="00EF7D8B"/>
    <w:rsid w:val="00F012D9"/>
    <w:rsid w:val="00F0140E"/>
    <w:rsid w:val="00F01817"/>
    <w:rsid w:val="00F02642"/>
    <w:rsid w:val="00F031D3"/>
    <w:rsid w:val="00F03224"/>
    <w:rsid w:val="00F03C12"/>
    <w:rsid w:val="00F0435E"/>
    <w:rsid w:val="00F04CD9"/>
    <w:rsid w:val="00F0633B"/>
    <w:rsid w:val="00F06EC3"/>
    <w:rsid w:val="00F06F2C"/>
    <w:rsid w:val="00F078F6"/>
    <w:rsid w:val="00F0799C"/>
    <w:rsid w:val="00F106FB"/>
    <w:rsid w:val="00F10DD6"/>
    <w:rsid w:val="00F1186A"/>
    <w:rsid w:val="00F11B80"/>
    <w:rsid w:val="00F11F0C"/>
    <w:rsid w:val="00F11FA3"/>
    <w:rsid w:val="00F12DB9"/>
    <w:rsid w:val="00F133AD"/>
    <w:rsid w:val="00F1373A"/>
    <w:rsid w:val="00F13A12"/>
    <w:rsid w:val="00F13ED4"/>
    <w:rsid w:val="00F14337"/>
    <w:rsid w:val="00F14781"/>
    <w:rsid w:val="00F1488B"/>
    <w:rsid w:val="00F149B9"/>
    <w:rsid w:val="00F150D0"/>
    <w:rsid w:val="00F154C2"/>
    <w:rsid w:val="00F15962"/>
    <w:rsid w:val="00F1596E"/>
    <w:rsid w:val="00F161F8"/>
    <w:rsid w:val="00F164FB"/>
    <w:rsid w:val="00F1681C"/>
    <w:rsid w:val="00F16D7E"/>
    <w:rsid w:val="00F16F02"/>
    <w:rsid w:val="00F17BCE"/>
    <w:rsid w:val="00F20070"/>
    <w:rsid w:val="00F209DF"/>
    <w:rsid w:val="00F20AAB"/>
    <w:rsid w:val="00F21F72"/>
    <w:rsid w:val="00F2209F"/>
    <w:rsid w:val="00F23E4C"/>
    <w:rsid w:val="00F24149"/>
    <w:rsid w:val="00F2441D"/>
    <w:rsid w:val="00F24C14"/>
    <w:rsid w:val="00F24D25"/>
    <w:rsid w:val="00F25CCE"/>
    <w:rsid w:val="00F25D0D"/>
    <w:rsid w:val="00F262D8"/>
    <w:rsid w:val="00F26385"/>
    <w:rsid w:val="00F26A04"/>
    <w:rsid w:val="00F26DDE"/>
    <w:rsid w:val="00F26E21"/>
    <w:rsid w:val="00F27413"/>
    <w:rsid w:val="00F276F1"/>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7EF"/>
    <w:rsid w:val="00F33C5A"/>
    <w:rsid w:val="00F33E97"/>
    <w:rsid w:val="00F33F1D"/>
    <w:rsid w:val="00F359EF"/>
    <w:rsid w:val="00F35FE1"/>
    <w:rsid w:val="00F367DF"/>
    <w:rsid w:val="00F36C24"/>
    <w:rsid w:val="00F36F3E"/>
    <w:rsid w:val="00F37778"/>
    <w:rsid w:val="00F401E5"/>
    <w:rsid w:val="00F40998"/>
    <w:rsid w:val="00F41D1A"/>
    <w:rsid w:val="00F42DCB"/>
    <w:rsid w:val="00F42DF1"/>
    <w:rsid w:val="00F4347A"/>
    <w:rsid w:val="00F43D29"/>
    <w:rsid w:val="00F447EC"/>
    <w:rsid w:val="00F44888"/>
    <w:rsid w:val="00F44D69"/>
    <w:rsid w:val="00F45547"/>
    <w:rsid w:val="00F45E3E"/>
    <w:rsid w:val="00F45FE9"/>
    <w:rsid w:val="00F46A0E"/>
    <w:rsid w:val="00F47051"/>
    <w:rsid w:val="00F47C45"/>
    <w:rsid w:val="00F47F0C"/>
    <w:rsid w:val="00F50D02"/>
    <w:rsid w:val="00F510AA"/>
    <w:rsid w:val="00F513E9"/>
    <w:rsid w:val="00F51F06"/>
    <w:rsid w:val="00F52A44"/>
    <w:rsid w:val="00F52FCD"/>
    <w:rsid w:val="00F53603"/>
    <w:rsid w:val="00F5368D"/>
    <w:rsid w:val="00F53866"/>
    <w:rsid w:val="00F53A75"/>
    <w:rsid w:val="00F53B9F"/>
    <w:rsid w:val="00F53D99"/>
    <w:rsid w:val="00F53ED2"/>
    <w:rsid w:val="00F53FEA"/>
    <w:rsid w:val="00F5521F"/>
    <w:rsid w:val="00F5582E"/>
    <w:rsid w:val="00F5641C"/>
    <w:rsid w:val="00F5672F"/>
    <w:rsid w:val="00F5736A"/>
    <w:rsid w:val="00F60460"/>
    <w:rsid w:val="00F608B1"/>
    <w:rsid w:val="00F60DD9"/>
    <w:rsid w:val="00F615D0"/>
    <w:rsid w:val="00F62084"/>
    <w:rsid w:val="00F622DB"/>
    <w:rsid w:val="00F62598"/>
    <w:rsid w:val="00F628A2"/>
    <w:rsid w:val="00F62DC6"/>
    <w:rsid w:val="00F636A0"/>
    <w:rsid w:val="00F63A1B"/>
    <w:rsid w:val="00F64A78"/>
    <w:rsid w:val="00F65164"/>
    <w:rsid w:val="00F663DF"/>
    <w:rsid w:val="00F667EB"/>
    <w:rsid w:val="00F702AD"/>
    <w:rsid w:val="00F7051A"/>
    <w:rsid w:val="00F70E1F"/>
    <w:rsid w:val="00F7132D"/>
    <w:rsid w:val="00F71A92"/>
    <w:rsid w:val="00F71D1C"/>
    <w:rsid w:val="00F7264F"/>
    <w:rsid w:val="00F7390F"/>
    <w:rsid w:val="00F7406D"/>
    <w:rsid w:val="00F741F9"/>
    <w:rsid w:val="00F74BD3"/>
    <w:rsid w:val="00F75B1A"/>
    <w:rsid w:val="00F77372"/>
    <w:rsid w:val="00F77C26"/>
    <w:rsid w:val="00F803F5"/>
    <w:rsid w:val="00F80686"/>
    <w:rsid w:val="00F80712"/>
    <w:rsid w:val="00F81086"/>
    <w:rsid w:val="00F8114D"/>
    <w:rsid w:val="00F83715"/>
    <w:rsid w:val="00F83748"/>
    <w:rsid w:val="00F8394C"/>
    <w:rsid w:val="00F842F8"/>
    <w:rsid w:val="00F849E2"/>
    <w:rsid w:val="00F84A38"/>
    <w:rsid w:val="00F84BC6"/>
    <w:rsid w:val="00F85735"/>
    <w:rsid w:val="00F8593B"/>
    <w:rsid w:val="00F85E9E"/>
    <w:rsid w:val="00F86028"/>
    <w:rsid w:val="00F8634A"/>
    <w:rsid w:val="00F8688F"/>
    <w:rsid w:val="00F873F0"/>
    <w:rsid w:val="00F87CB0"/>
    <w:rsid w:val="00F90388"/>
    <w:rsid w:val="00F906C7"/>
    <w:rsid w:val="00F90FD8"/>
    <w:rsid w:val="00F91C74"/>
    <w:rsid w:val="00F91CFF"/>
    <w:rsid w:val="00F92174"/>
    <w:rsid w:val="00F92359"/>
    <w:rsid w:val="00F92988"/>
    <w:rsid w:val="00F94842"/>
    <w:rsid w:val="00F953B6"/>
    <w:rsid w:val="00F9577C"/>
    <w:rsid w:val="00F95921"/>
    <w:rsid w:val="00F959E8"/>
    <w:rsid w:val="00F95E6A"/>
    <w:rsid w:val="00F968D9"/>
    <w:rsid w:val="00F968E8"/>
    <w:rsid w:val="00F96BB4"/>
    <w:rsid w:val="00F970FD"/>
    <w:rsid w:val="00F974B8"/>
    <w:rsid w:val="00F976FD"/>
    <w:rsid w:val="00FA01E5"/>
    <w:rsid w:val="00FA0445"/>
    <w:rsid w:val="00FA0B02"/>
    <w:rsid w:val="00FA154A"/>
    <w:rsid w:val="00FA16EE"/>
    <w:rsid w:val="00FA2639"/>
    <w:rsid w:val="00FA3847"/>
    <w:rsid w:val="00FA39BE"/>
    <w:rsid w:val="00FA3E46"/>
    <w:rsid w:val="00FA43A7"/>
    <w:rsid w:val="00FA49A7"/>
    <w:rsid w:val="00FA5459"/>
    <w:rsid w:val="00FA586A"/>
    <w:rsid w:val="00FA5DEC"/>
    <w:rsid w:val="00FA642B"/>
    <w:rsid w:val="00FA6571"/>
    <w:rsid w:val="00FA6D09"/>
    <w:rsid w:val="00FA704B"/>
    <w:rsid w:val="00FA7093"/>
    <w:rsid w:val="00FA77DE"/>
    <w:rsid w:val="00FA7DC4"/>
    <w:rsid w:val="00FA7F41"/>
    <w:rsid w:val="00FB08E7"/>
    <w:rsid w:val="00FB1401"/>
    <w:rsid w:val="00FB1598"/>
    <w:rsid w:val="00FB1B6D"/>
    <w:rsid w:val="00FB1F93"/>
    <w:rsid w:val="00FB24F4"/>
    <w:rsid w:val="00FB26E7"/>
    <w:rsid w:val="00FB4570"/>
    <w:rsid w:val="00FB4882"/>
    <w:rsid w:val="00FB48C7"/>
    <w:rsid w:val="00FB56B7"/>
    <w:rsid w:val="00FB5884"/>
    <w:rsid w:val="00FB6A92"/>
    <w:rsid w:val="00FB7120"/>
    <w:rsid w:val="00FB7512"/>
    <w:rsid w:val="00FB78B0"/>
    <w:rsid w:val="00FB7DFB"/>
    <w:rsid w:val="00FC065E"/>
    <w:rsid w:val="00FC0AFD"/>
    <w:rsid w:val="00FC10E5"/>
    <w:rsid w:val="00FC12D9"/>
    <w:rsid w:val="00FC1974"/>
    <w:rsid w:val="00FC2107"/>
    <w:rsid w:val="00FC218A"/>
    <w:rsid w:val="00FC2348"/>
    <w:rsid w:val="00FC2588"/>
    <w:rsid w:val="00FC28C5"/>
    <w:rsid w:val="00FC3C1E"/>
    <w:rsid w:val="00FC570B"/>
    <w:rsid w:val="00FC5AF4"/>
    <w:rsid w:val="00FC61B8"/>
    <w:rsid w:val="00FC6D49"/>
    <w:rsid w:val="00FC6D5F"/>
    <w:rsid w:val="00FC6DB9"/>
    <w:rsid w:val="00FC6F12"/>
    <w:rsid w:val="00FC755B"/>
    <w:rsid w:val="00FC7612"/>
    <w:rsid w:val="00FC7E97"/>
    <w:rsid w:val="00FC7F44"/>
    <w:rsid w:val="00FD223C"/>
    <w:rsid w:val="00FD293F"/>
    <w:rsid w:val="00FD2C4F"/>
    <w:rsid w:val="00FD5169"/>
    <w:rsid w:val="00FD7941"/>
    <w:rsid w:val="00FD7948"/>
    <w:rsid w:val="00FE02C6"/>
    <w:rsid w:val="00FE03C4"/>
    <w:rsid w:val="00FE089D"/>
    <w:rsid w:val="00FE1721"/>
    <w:rsid w:val="00FE180C"/>
    <w:rsid w:val="00FE18D0"/>
    <w:rsid w:val="00FE1A14"/>
    <w:rsid w:val="00FE1F4E"/>
    <w:rsid w:val="00FE2404"/>
    <w:rsid w:val="00FE257E"/>
    <w:rsid w:val="00FE315D"/>
    <w:rsid w:val="00FE3636"/>
    <w:rsid w:val="00FE3ABC"/>
    <w:rsid w:val="00FE3E8D"/>
    <w:rsid w:val="00FE4DFB"/>
    <w:rsid w:val="00FE4F53"/>
    <w:rsid w:val="00FE532E"/>
    <w:rsid w:val="00FE54B9"/>
    <w:rsid w:val="00FE56C4"/>
    <w:rsid w:val="00FE5CB5"/>
    <w:rsid w:val="00FF0DB9"/>
    <w:rsid w:val="00FF104C"/>
    <w:rsid w:val="00FF10EC"/>
    <w:rsid w:val="00FF1AAC"/>
    <w:rsid w:val="00FF1B32"/>
    <w:rsid w:val="00FF25A1"/>
    <w:rsid w:val="00FF29D9"/>
    <w:rsid w:val="00FF2AB0"/>
    <w:rsid w:val="00FF6EE2"/>
    <w:rsid w:val="00FF6F5C"/>
    <w:rsid w:val="00FF71B7"/>
    <w:rsid w:val="00FF771E"/>
    <w:rsid w:val="00FF7DC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25E90"/>
    <w:pPr>
      <w:overflowPunct w:val="0"/>
      <w:autoSpaceDE w:val="0"/>
      <w:autoSpaceDN w:val="0"/>
      <w:adjustRightInd w:val="0"/>
      <w:spacing w:before="100" w:beforeAutospacing="1" w:after="180"/>
      <w:textAlignment w:val="baseline"/>
    </w:pPr>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qFormat/>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style>
  <w:style w:type="paragraph" w:customStyle="1" w:styleId="EW">
    <w:name w:val="EW"/>
    <w:basedOn w:val="EX"/>
    <w:rsid w:val="00995174"/>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qFormat/>
    <w:rsid w:val="00995174"/>
  </w:style>
  <w:style w:type="paragraph" w:customStyle="1" w:styleId="B3">
    <w:name w:val="B3"/>
    <w:basedOn w:val="List3"/>
    <w:link w:val="B3Char"/>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spacing w:after="100" w:afterAutospacing="1"/>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b/>
      <w:i/>
      <w:sz w:val="26"/>
    </w:rPr>
  </w:style>
  <w:style w:type="paragraph" w:customStyle="1" w:styleId="INDENT1">
    <w:name w:val="INDENT1"/>
    <w:basedOn w:val="Normal"/>
    <w:rsid w:val="00F03224"/>
    <w:pPr>
      <w:ind w:left="851"/>
    </w:pPr>
  </w:style>
  <w:style w:type="paragraph" w:customStyle="1" w:styleId="INDENT2">
    <w:name w:val="INDENT2"/>
    <w:basedOn w:val="Normal"/>
    <w:rsid w:val="00F03224"/>
    <w:pPr>
      <w:ind w:left="1135" w:hanging="284"/>
    </w:pPr>
  </w:style>
  <w:style w:type="paragraph" w:customStyle="1" w:styleId="INDENT3">
    <w:name w:val="INDENT3"/>
    <w:basedOn w:val="Normal"/>
    <w:rsid w:val="00F03224"/>
    <w:pPr>
      <w:ind w:left="1701" w:hanging="567"/>
    </w:p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F03224"/>
    <w:pPr>
      <w:keepNext/>
      <w:keepLines/>
    </w:pPr>
    <w:rPr>
      <w:b/>
    </w:rPr>
  </w:style>
  <w:style w:type="paragraph" w:customStyle="1" w:styleId="enumlev2">
    <w:name w:val="enumlev2"/>
    <w:basedOn w:val="Normal"/>
    <w:rsid w:val="00F03224"/>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F03224"/>
    <w:pPr>
      <w:keepNext/>
      <w:keepLines/>
      <w:spacing w:before="240"/>
      <w:ind w:left="1418"/>
    </w:pPr>
    <w:rPr>
      <w:rFonts w:ascii="Arial" w:hAnsi="Arial"/>
      <w:b/>
      <w:sz w:val="36"/>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rPr>
      <w:i/>
      <w:color w:val="0000FF"/>
    </w:rPr>
  </w:style>
  <w:style w:type="paragraph" w:styleId="CommentText">
    <w:name w:val="annotation text"/>
    <w:basedOn w:val="Normal"/>
    <w:link w:val="CommentTextChar"/>
    <w:semiHidden/>
    <w:rsid w:val="00F03224"/>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ind w:left="720"/>
      <w:contextualSpacing/>
    </w:pPr>
    <w:rPr>
      <w:lang w:val="fi-FI"/>
    </w:rPr>
  </w:style>
  <w:style w:type="character" w:customStyle="1" w:styleId="TALChar">
    <w:name w:val="TAL Char"/>
    <w:link w:val="TAL"/>
    <w:qFormat/>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qFormat/>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ind w:left="851"/>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pPr>
    <w:rPr>
      <w:lang w:eastAsia="en-GB"/>
    </w:rPr>
  </w:style>
  <w:style w:type="paragraph" w:styleId="ListNumber4">
    <w:name w:val="List Number 4"/>
    <w:basedOn w:val="Normal"/>
    <w:unhideWhenUsed/>
    <w:rsid w:val="00F03224"/>
    <w:pPr>
      <w:numPr>
        <w:numId w:val="2"/>
      </w:numPr>
      <w:tabs>
        <w:tab w:val="num" w:pos="1209"/>
      </w:tabs>
      <w:ind w:left="1209"/>
    </w:pPr>
    <w:rPr>
      <w:lang w:eastAsia="en-GB"/>
    </w:rPr>
  </w:style>
  <w:style w:type="paragraph" w:styleId="ListNumber5">
    <w:name w:val="List Number 5"/>
    <w:basedOn w:val="Normal"/>
    <w:unhideWhenUsed/>
    <w:rsid w:val="00F03224"/>
    <w:pPr>
      <w:tabs>
        <w:tab w:val="num" w:pos="851"/>
        <w:tab w:val="num" w:pos="1800"/>
      </w:tabs>
      <w:ind w:left="1800" w:hanging="851"/>
    </w:pPr>
    <w:rPr>
      <w:lang w:eastAsia="en-GB"/>
    </w:rPr>
  </w:style>
  <w:style w:type="paragraph" w:styleId="Title">
    <w:name w:val="Title"/>
    <w:basedOn w:val="Normal"/>
    <w:next w:val="Normal"/>
    <w:link w:val="TitleChar"/>
    <w:qFormat/>
    <w:rsid w:val="00F03224"/>
    <w:pPr>
      <w:spacing w:before="240" w:after="60"/>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pPr>
    <w:rPr>
      <w:rFonts w:ascii="Arial" w:hAnsi="Arial"/>
      <w:lang w:val="fr-FR"/>
    </w:rPr>
  </w:style>
  <w:style w:type="paragraph" w:customStyle="1" w:styleId="p20">
    <w:name w:val="p20"/>
    <w:basedOn w:val="Normal"/>
    <w:rsid w:val="00F03224"/>
    <w:pPr>
      <w:snapToGrid w:val="0"/>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ind w:right="284"/>
      <w:jc w:val="both"/>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rPr>
  </w:style>
  <w:style w:type="character" w:customStyle="1" w:styleId="1Char0">
    <w:name w:val="样式1 Char"/>
    <w:link w:val="1"/>
    <w:locked/>
    <w:rsid w:val="00F03224"/>
    <w:rPr>
      <w:rFonts w:ascii="Arial" w:eastAsia="Times New Roman" w:hAnsi="Arial"/>
      <w:sz w:val="18"/>
      <w:szCs w:val="24"/>
      <w:lang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rPr>
  </w:style>
  <w:style w:type="paragraph" w:customStyle="1" w:styleId="b10">
    <w:name w:val="b1"/>
    <w:basedOn w:val="Normal"/>
    <w:rsid w:val="00F03224"/>
    <w:pPr>
      <w:spacing w:after="100" w:afterAutospacing="1"/>
    </w:pPr>
  </w:style>
  <w:style w:type="paragraph" w:customStyle="1" w:styleId="10">
    <w:name w:val="吹き出し1"/>
    <w:basedOn w:val="Normal"/>
    <w:semiHidden/>
    <w:rsid w:val="00F03224"/>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rPr>
      <w:rFonts w:ascii="Tahoma" w:hAnsi="Tahoma" w:cs="Tahoma"/>
      <w:sz w:val="16"/>
      <w:szCs w:val="16"/>
    </w:rPr>
  </w:style>
  <w:style w:type="paragraph" w:customStyle="1" w:styleId="Note">
    <w:name w:val="Note"/>
    <w:basedOn w:val="B1"/>
    <w:rsid w:val="00F03224"/>
    <w:rPr>
      <w:rFonts w:ascii="CG Times (WN)" w:hAnsi="CG Times (WN)"/>
      <w:lang w:eastAsia="en-GB"/>
    </w:rPr>
  </w:style>
  <w:style w:type="paragraph" w:customStyle="1" w:styleId="tabletext0">
    <w:name w:val="table text"/>
    <w:basedOn w:val="Normal"/>
    <w:next w:val="Normal"/>
    <w:rsid w:val="00F03224"/>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pPr>
    <w:rPr>
      <w:b/>
      <w:lang w:eastAsia="en-GB"/>
    </w:rPr>
  </w:style>
  <w:style w:type="paragraph" w:customStyle="1" w:styleId="HE">
    <w:name w:val="HE"/>
    <w:basedOn w:val="Normal"/>
    <w:rsid w:val="00F03224"/>
    <w:rPr>
      <w:b/>
      <w:lang w:eastAsia="en-GB"/>
    </w:rPr>
  </w:style>
  <w:style w:type="paragraph" w:customStyle="1" w:styleId="HO">
    <w:name w:val="HO"/>
    <w:basedOn w:val="Normal"/>
    <w:rsid w:val="00F03224"/>
    <w:pPr>
      <w:jc w:val="right"/>
    </w:pPr>
    <w:rPr>
      <w:b/>
      <w:lang w:eastAsia="en-GB"/>
    </w:rPr>
  </w:style>
  <w:style w:type="paragraph" w:customStyle="1" w:styleId="WP">
    <w:name w:val="WP"/>
    <w:basedOn w:val="Normal"/>
    <w:rsid w:val="00F03224"/>
    <w:pPr>
      <w:jc w:val="both"/>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rPr>
      <w:lang w:eastAsia="en-GB"/>
    </w:rPr>
  </w:style>
  <w:style w:type="paragraph" w:customStyle="1" w:styleId="Para1">
    <w:name w:val="Para1"/>
    <w:basedOn w:val="Normal"/>
    <w:rsid w:val="00F03224"/>
    <w:pPr>
      <w:spacing w:before="120" w:after="120"/>
    </w:pPr>
    <w:rPr>
      <w:lang w:eastAsia="en-GB"/>
    </w:rPr>
  </w:style>
  <w:style w:type="paragraph" w:customStyle="1" w:styleId="Teststep">
    <w:name w:val="Test step"/>
    <w:basedOn w:val="Normal"/>
    <w:rsid w:val="00F03224"/>
    <w:pPr>
      <w:tabs>
        <w:tab w:val="left" w:pos="720"/>
      </w:tabs>
      <w:ind w:left="720" w:hanging="720"/>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pPr>
    <w:rPr>
      <w:b/>
      <w:lang w:eastAsia="en-GB"/>
    </w:rPr>
  </w:style>
  <w:style w:type="paragraph" w:customStyle="1" w:styleId="table">
    <w:name w:val="table"/>
    <w:basedOn w:val="Normal"/>
    <w:next w:val="Normal"/>
    <w:rsid w:val="00F03224"/>
    <w:pPr>
      <w:jc w:val="center"/>
    </w:pPr>
    <w:rPr>
      <w:lang w:eastAsia="en-GB"/>
    </w:rPr>
  </w:style>
  <w:style w:type="paragraph" w:customStyle="1" w:styleId="t2">
    <w:name w:val="t2"/>
    <w:basedOn w:val="Normal"/>
    <w:rsid w:val="00F03224"/>
    <w:rPr>
      <w:lang w:eastAsia="en-GB"/>
    </w:rPr>
  </w:style>
  <w:style w:type="paragraph" w:customStyle="1" w:styleId="CommentNokia">
    <w:name w:val="Comment Nokia"/>
    <w:basedOn w:val="Normal"/>
    <w:rsid w:val="00F03224"/>
    <w:pPr>
      <w:tabs>
        <w:tab w:val="left" w:pos="360"/>
      </w:tabs>
      <w:ind w:left="360" w:hanging="360"/>
    </w:pPr>
    <w:rPr>
      <w:sz w:val="22"/>
      <w:lang w:eastAsia="en-GB"/>
    </w:rPr>
  </w:style>
  <w:style w:type="paragraph" w:customStyle="1" w:styleId="Copyright">
    <w:name w:val="Copyright"/>
    <w:basedOn w:val="Normal"/>
    <w:rsid w:val="00F03224"/>
    <w:pPr>
      <w:jc w:val="center"/>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ind w:left="567" w:hanging="283"/>
    </w:pPr>
    <w:rPr>
      <w:lang w:eastAsia="en-GB"/>
    </w:rPr>
  </w:style>
  <w:style w:type="paragraph" w:customStyle="1" w:styleId="Bullets">
    <w:name w:val="Bullets"/>
    <w:basedOn w:val="BodyText"/>
    <w:rsid w:val="00F03224"/>
    <w:pPr>
      <w:widowControl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qFormat/>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spacing w:line="360" w:lineRule="auto"/>
      <w:ind w:firstLineChars="200" w:firstLine="420"/>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rPr>
      <w:rFonts w:ascii="SimSun" w:eastAsia="SimSun" w:hAnsi="SimSun" w:cs="SimSun"/>
    </w:rPr>
  </w:style>
  <w:style w:type="paragraph" w:customStyle="1" w:styleId="tah0">
    <w:name w:val="tah"/>
    <w:basedOn w:val="Normal"/>
    <w:uiPriority w:val="99"/>
    <w:semiHidden/>
    <w:rsid w:val="005F1A62"/>
    <w:rPr>
      <w:rFonts w:ascii="SimSun" w:eastAsia="SimSun" w:hAnsi="SimSun" w:cs="SimSun"/>
    </w:rPr>
  </w:style>
  <w:style w:type="paragraph" w:customStyle="1" w:styleId="tac0">
    <w:name w:val="tac"/>
    <w:basedOn w:val="Normal"/>
    <w:uiPriority w:val="99"/>
    <w:semiHidden/>
    <w:rsid w:val="005F1A62"/>
    <w:rPr>
      <w:rFonts w:ascii="SimSun" w:eastAsia="SimSun" w:hAnsi="SimSun" w:cs="SimSun"/>
    </w:rPr>
  </w:style>
  <w:style w:type="paragraph" w:customStyle="1" w:styleId="tan0">
    <w:name w:val="tan"/>
    <w:basedOn w:val="Normal"/>
    <w:uiPriority w:val="99"/>
    <w:semiHidden/>
    <w:rsid w:val="005F1A62"/>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spacing w:line="436" w:lineRule="exact"/>
      <w:ind w:left="357"/>
      <w:outlineLvl w:val="3"/>
    </w:pPr>
    <w:rPr>
      <w:rFonts w:eastAsia="SimSun"/>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ind w:left="1622" w:hanging="363"/>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spacing w:before="60"/>
      <w:ind w:left="1800"/>
    </w:pPr>
    <w:rPr>
      <w:rFonts w:ascii="Arial" w:hAnsi="Arial"/>
      <w:b/>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lang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 w:type="character" w:styleId="Emphasis">
    <w:name w:val="Emphasis"/>
    <w:qFormat/>
    <w:rsid w:val="00A74337"/>
    <w:rPr>
      <w:i/>
      <w:iCs/>
    </w:rPr>
  </w:style>
  <w:style w:type="character" w:customStyle="1" w:styleId="B3Char">
    <w:name w:val="B3 Char"/>
    <w:link w:val="B3"/>
    <w:qFormat/>
    <w:locked/>
    <w:rsid w:val="005164BC"/>
    <w:rPr>
      <w:rFonts w:ascii="Times New Roman" w:eastAsia="Times New Roman" w:hAnsi="Times New Roman"/>
      <w:sz w:val="24"/>
      <w:szCs w:val="24"/>
    </w:rPr>
  </w:style>
  <w:style w:type="character" w:customStyle="1" w:styleId="B1Char1">
    <w:name w:val="B1 Char1"/>
    <w:qFormat/>
    <w:locked/>
    <w:rsid w:val="006A49DB"/>
    <w:rPr>
      <w:color w:val="000000"/>
      <w:lang w:val="en-GB" w:eastAsia="ja-JP"/>
    </w:rPr>
  </w:style>
  <w:style w:type="paragraph" w:customStyle="1" w:styleId="ListParagraph1">
    <w:name w:val="List Paragraph1"/>
    <w:basedOn w:val="Normal"/>
    <w:rsid w:val="0031179A"/>
    <w:pPr>
      <w:spacing w:after="100" w:afterAutospacing="1"/>
      <w:ind w:left="720"/>
      <w:contextualSpacing/>
    </w:pPr>
    <w:rPr>
      <w:rFonts w:cs="Times"/>
    </w:rPr>
  </w:style>
  <w:style w:type="paragraph" w:customStyle="1" w:styleId="13">
    <w:name w:val="목록 단락1"/>
    <w:basedOn w:val="Normal"/>
    <w:rsid w:val="00904D87"/>
    <w:pPr>
      <w:spacing w:after="120"/>
      <w:ind w:left="720"/>
      <w:contextualSpacing/>
      <w:jc w:val="both"/>
    </w:pPr>
    <w:rPr>
      <w:rFonts w:ascii="Arial" w:hAnsi="Arial" w:cs="Times"/>
    </w:rPr>
  </w:style>
  <w:style w:type="character" w:customStyle="1" w:styleId="B1Zchn">
    <w:name w:val="B1 Zchn"/>
    <w:qFormat/>
    <w:rsid w:val="008E15EC"/>
    <w:rPr>
      <w:lang w:val="en-GB" w:eastAsia="en-GB"/>
    </w:rPr>
  </w:style>
  <w:style w:type="character" w:styleId="UnresolvedMention">
    <w:name w:val="Unresolved Mention"/>
    <w:basedOn w:val="DefaultParagraphFont"/>
    <w:uiPriority w:val="99"/>
    <w:semiHidden/>
    <w:unhideWhenUsed/>
    <w:rsid w:val="00E13C5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92608">
      <w:bodyDiv w:val="1"/>
      <w:marLeft w:val="0"/>
      <w:marRight w:val="0"/>
      <w:marTop w:val="0"/>
      <w:marBottom w:val="0"/>
      <w:divBdr>
        <w:top w:val="none" w:sz="0" w:space="0" w:color="auto"/>
        <w:left w:val="none" w:sz="0" w:space="0" w:color="auto"/>
        <w:bottom w:val="none" w:sz="0" w:space="0" w:color="auto"/>
        <w:right w:val="none" w:sz="0" w:space="0" w:color="auto"/>
      </w:divBdr>
    </w:div>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33387121">
      <w:bodyDiv w:val="1"/>
      <w:marLeft w:val="0"/>
      <w:marRight w:val="0"/>
      <w:marTop w:val="0"/>
      <w:marBottom w:val="0"/>
      <w:divBdr>
        <w:top w:val="none" w:sz="0" w:space="0" w:color="auto"/>
        <w:left w:val="none" w:sz="0" w:space="0" w:color="auto"/>
        <w:bottom w:val="none" w:sz="0" w:space="0" w:color="auto"/>
        <w:right w:val="none" w:sz="0" w:space="0" w:color="auto"/>
      </w:divBdr>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88936971">
      <w:bodyDiv w:val="1"/>
      <w:marLeft w:val="0"/>
      <w:marRight w:val="0"/>
      <w:marTop w:val="0"/>
      <w:marBottom w:val="0"/>
      <w:divBdr>
        <w:top w:val="none" w:sz="0" w:space="0" w:color="auto"/>
        <w:left w:val="none" w:sz="0" w:space="0" w:color="auto"/>
        <w:bottom w:val="none" w:sz="0" w:space="0" w:color="auto"/>
        <w:right w:val="none" w:sz="0" w:space="0" w:color="auto"/>
      </w:divBdr>
      <w:divsChild>
        <w:div w:id="1475874669">
          <w:marLeft w:val="547"/>
          <w:marRight w:val="0"/>
          <w:marTop w:val="53"/>
          <w:marBottom w:val="0"/>
          <w:divBdr>
            <w:top w:val="none" w:sz="0" w:space="0" w:color="auto"/>
            <w:left w:val="none" w:sz="0" w:space="0" w:color="auto"/>
            <w:bottom w:val="none" w:sz="0" w:space="0" w:color="auto"/>
            <w:right w:val="none" w:sz="0" w:space="0" w:color="auto"/>
          </w:divBdr>
        </w:div>
        <w:div w:id="2037193290">
          <w:marLeft w:val="1166"/>
          <w:marRight w:val="0"/>
          <w:marTop w:val="53"/>
          <w:marBottom w:val="0"/>
          <w:divBdr>
            <w:top w:val="none" w:sz="0" w:space="0" w:color="auto"/>
            <w:left w:val="none" w:sz="0" w:space="0" w:color="auto"/>
            <w:bottom w:val="none" w:sz="0" w:space="0" w:color="auto"/>
            <w:right w:val="none" w:sz="0" w:space="0" w:color="auto"/>
          </w:divBdr>
        </w:div>
        <w:div w:id="1220021241">
          <w:marLeft w:val="1800"/>
          <w:marRight w:val="0"/>
          <w:marTop w:val="53"/>
          <w:marBottom w:val="0"/>
          <w:divBdr>
            <w:top w:val="none" w:sz="0" w:space="0" w:color="auto"/>
            <w:left w:val="none" w:sz="0" w:space="0" w:color="auto"/>
            <w:bottom w:val="none" w:sz="0" w:space="0" w:color="auto"/>
            <w:right w:val="none" w:sz="0" w:space="0" w:color="auto"/>
          </w:divBdr>
        </w:div>
        <w:div w:id="1264655861">
          <w:marLeft w:val="1800"/>
          <w:marRight w:val="0"/>
          <w:marTop w:val="53"/>
          <w:marBottom w:val="0"/>
          <w:divBdr>
            <w:top w:val="none" w:sz="0" w:space="0" w:color="auto"/>
            <w:left w:val="none" w:sz="0" w:space="0" w:color="auto"/>
            <w:bottom w:val="none" w:sz="0" w:space="0" w:color="auto"/>
            <w:right w:val="none" w:sz="0" w:space="0" w:color="auto"/>
          </w:divBdr>
        </w:div>
        <w:div w:id="1000547978">
          <w:marLeft w:val="2520"/>
          <w:marRight w:val="0"/>
          <w:marTop w:val="53"/>
          <w:marBottom w:val="0"/>
          <w:divBdr>
            <w:top w:val="none" w:sz="0" w:space="0" w:color="auto"/>
            <w:left w:val="none" w:sz="0" w:space="0" w:color="auto"/>
            <w:bottom w:val="none" w:sz="0" w:space="0" w:color="auto"/>
            <w:right w:val="none" w:sz="0" w:space="0" w:color="auto"/>
          </w:divBdr>
        </w:div>
        <w:div w:id="1289237145">
          <w:marLeft w:val="2520"/>
          <w:marRight w:val="0"/>
          <w:marTop w:val="53"/>
          <w:marBottom w:val="0"/>
          <w:divBdr>
            <w:top w:val="none" w:sz="0" w:space="0" w:color="auto"/>
            <w:left w:val="none" w:sz="0" w:space="0" w:color="auto"/>
            <w:bottom w:val="none" w:sz="0" w:space="0" w:color="auto"/>
            <w:right w:val="none" w:sz="0" w:space="0" w:color="auto"/>
          </w:divBdr>
        </w:div>
        <w:div w:id="1991325640">
          <w:marLeft w:val="2520"/>
          <w:marRight w:val="0"/>
          <w:marTop w:val="53"/>
          <w:marBottom w:val="0"/>
          <w:divBdr>
            <w:top w:val="none" w:sz="0" w:space="0" w:color="auto"/>
            <w:left w:val="none" w:sz="0" w:space="0" w:color="auto"/>
            <w:bottom w:val="none" w:sz="0" w:space="0" w:color="auto"/>
            <w:right w:val="none" w:sz="0" w:space="0" w:color="auto"/>
          </w:divBdr>
        </w:div>
        <w:div w:id="692535210">
          <w:marLeft w:val="1800"/>
          <w:marRight w:val="0"/>
          <w:marTop w:val="53"/>
          <w:marBottom w:val="0"/>
          <w:divBdr>
            <w:top w:val="none" w:sz="0" w:space="0" w:color="auto"/>
            <w:left w:val="none" w:sz="0" w:space="0" w:color="auto"/>
            <w:bottom w:val="none" w:sz="0" w:space="0" w:color="auto"/>
            <w:right w:val="none" w:sz="0" w:space="0" w:color="auto"/>
          </w:divBdr>
        </w:div>
        <w:div w:id="1121654728">
          <w:marLeft w:val="547"/>
          <w:marRight w:val="0"/>
          <w:marTop w:val="53"/>
          <w:marBottom w:val="0"/>
          <w:divBdr>
            <w:top w:val="none" w:sz="0" w:space="0" w:color="auto"/>
            <w:left w:val="none" w:sz="0" w:space="0" w:color="auto"/>
            <w:bottom w:val="none" w:sz="0" w:space="0" w:color="auto"/>
            <w:right w:val="none" w:sz="0" w:space="0" w:color="auto"/>
          </w:divBdr>
        </w:div>
        <w:div w:id="1619795728">
          <w:marLeft w:val="1166"/>
          <w:marRight w:val="0"/>
          <w:marTop w:val="53"/>
          <w:marBottom w:val="0"/>
          <w:divBdr>
            <w:top w:val="none" w:sz="0" w:space="0" w:color="auto"/>
            <w:left w:val="none" w:sz="0" w:space="0" w:color="auto"/>
            <w:bottom w:val="none" w:sz="0" w:space="0" w:color="auto"/>
            <w:right w:val="none" w:sz="0" w:space="0" w:color="auto"/>
          </w:divBdr>
        </w:div>
        <w:div w:id="1277054713">
          <w:marLeft w:val="1800"/>
          <w:marRight w:val="0"/>
          <w:marTop w:val="53"/>
          <w:marBottom w:val="0"/>
          <w:divBdr>
            <w:top w:val="none" w:sz="0" w:space="0" w:color="auto"/>
            <w:left w:val="none" w:sz="0" w:space="0" w:color="auto"/>
            <w:bottom w:val="none" w:sz="0" w:space="0" w:color="auto"/>
            <w:right w:val="none" w:sz="0" w:space="0" w:color="auto"/>
          </w:divBdr>
        </w:div>
        <w:div w:id="1098603814">
          <w:marLeft w:val="2520"/>
          <w:marRight w:val="0"/>
          <w:marTop w:val="53"/>
          <w:marBottom w:val="0"/>
          <w:divBdr>
            <w:top w:val="none" w:sz="0" w:space="0" w:color="auto"/>
            <w:left w:val="none" w:sz="0" w:space="0" w:color="auto"/>
            <w:bottom w:val="none" w:sz="0" w:space="0" w:color="auto"/>
            <w:right w:val="none" w:sz="0" w:space="0" w:color="auto"/>
          </w:divBdr>
        </w:div>
        <w:div w:id="63920901">
          <w:marLeft w:val="3240"/>
          <w:marRight w:val="0"/>
          <w:marTop w:val="53"/>
          <w:marBottom w:val="0"/>
          <w:divBdr>
            <w:top w:val="none" w:sz="0" w:space="0" w:color="auto"/>
            <w:left w:val="none" w:sz="0" w:space="0" w:color="auto"/>
            <w:bottom w:val="none" w:sz="0" w:space="0" w:color="auto"/>
            <w:right w:val="none" w:sz="0" w:space="0" w:color="auto"/>
          </w:divBdr>
        </w:div>
        <w:div w:id="18626125">
          <w:marLeft w:val="3240"/>
          <w:marRight w:val="0"/>
          <w:marTop w:val="53"/>
          <w:marBottom w:val="0"/>
          <w:divBdr>
            <w:top w:val="none" w:sz="0" w:space="0" w:color="auto"/>
            <w:left w:val="none" w:sz="0" w:space="0" w:color="auto"/>
            <w:bottom w:val="none" w:sz="0" w:space="0" w:color="auto"/>
            <w:right w:val="none" w:sz="0" w:space="0" w:color="auto"/>
          </w:divBdr>
        </w:div>
        <w:div w:id="1944914698">
          <w:marLeft w:val="2520"/>
          <w:marRight w:val="0"/>
          <w:marTop w:val="53"/>
          <w:marBottom w:val="0"/>
          <w:divBdr>
            <w:top w:val="none" w:sz="0" w:space="0" w:color="auto"/>
            <w:left w:val="none" w:sz="0" w:space="0" w:color="auto"/>
            <w:bottom w:val="none" w:sz="0" w:space="0" w:color="auto"/>
            <w:right w:val="none" w:sz="0" w:space="0" w:color="auto"/>
          </w:divBdr>
        </w:div>
      </w:divsChild>
    </w:div>
    <w:div w:id="9459593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16338030">
      <w:bodyDiv w:val="1"/>
      <w:marLeft w:val="0"/>
      <w:marRight w:val="0"/>
      <w:marTop w:val="0"/>
      <w:marBottom w:val="0"/>
      <w:divBdr>
        <w:top w:val="none" w:sz="0" w:space="0" w:color="auto"/>
        <w:left w:val="none" w:sz="0" w:space="0" w:color="auto"/>
        <w:bottom w:val="none" w:sz="0" w:space="0" w:color="auto"/>
        <w:right w:val="none" w:sz="0" w:space="0" w:color="auto"/>
      </w:divBdr>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69375601">
      <w:bodyDiv w:val="1"/>
      <w:marLeft w:val="0"/>
      <w:marRight w:val="0"/>
      <w:marTop w:val="0"/>
      <w:marBottom w:val="0"/>
      <w:divBdr>
        <w:top w:val="none" w:sz="0" w:space="0" w:color="auto"/>
        <w:left w:val="none" w:sz="0" w:space="0" w:color="auto"/>
        <w:bottom w:val="none" w:sz="0" w:space="0" w:color="auto"/>
        <w:right w:val="none" w:sz="0" w:space="0" w:color="auto"/>
      </w:divBdr>
      <w:divsChild>
        <w:div w:id="1568153756">
          <w:marLeft w:val="0"/>
          <w:marRight w:val="0"/>
          <w:marTop w:val="0"/>
          <w:marBottom w:val="0"/>
          <w:divBdr>
            <w:top w:val="none" w:sz="0" w:space="0" w:color="auto"/>
            <w:left w:val="none" w:sz="0" w:space="0" w:color="auto"/>
            <w:bottom w:val="none" w:sz="0" w:space="0" w:color="auto"/>
            <w:right w:val="none" w:sz="0" w:space="0" w:color="auto"/>
          </w:divBdr>
          <w:divsChild>
            <w:div w:id="1864201360">
              <w:marLeft w:val="0"/>
              <w:marRight w:val="0"/>
              <w:marTop w:val="0"/>
              <w:marBottom w:val="0"/>
              <w:divBdr>
                <w:top w:val="none" w:sz="0" w:space="0" w:color="auto"/>
                <w:left w:val="none" w:sz="0" w:space="0" w:color="auto"/>
                <w:bottom w:val="none" w:sz="0" w:space="0" w:color="auto"/>
                <w:right w:val="none" w:sz="0" w:space="0" w:color="auto"/>
              </w:divBdr>
              <w:divsChild>
                <w:div w:id="262612230">
                  <w:marLeft w:val="0"/>
                  <w:marRight w:val="0"/>
                  <w:marTop w:val="0"/>
                  <w:marBottom w:val="0"/>
                  <w:divBdr>
                    <w:top w:val="none" w:sz="0" w:space="0" w:color="auto"/>
                    <w:left w:val="none" w:sz="0" w:space="0" w:color="auto"/>
                    <w:bottom w:val="none" w:sz="0" w:space="0" w:color="auto"/>
                    <w:right w:val="none" w:sz="0" w:space="0" w:color="auto"/>
                  </w:divBdr>
                  <w:divsChild>
                    <w:div w:id="323121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519681">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1778360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24882078">
      <w:bodyDiv w:val="1"/>
      <w:marLeft w:val="0"/>
      <w:marRight w:val="0"/>
      <w:marTop w:val="0"/>
      <w:marBottom w:val="0"/>
      <w:divBdr>
        <w:top w:val="none" w:sz="0" w:space="0" w:color="auto"/>
        <w:left w:val="none" w:sz="0" w:space="0" w:color="auto"/>
        <w:bottom w:val="none" w:sz="0" w:space="0" w:color="auto"/>
        <w:right w:val="none" w:sz="0" w:space="0" w:color="auto"/>
      </w:divBdr>
    </w:div>
    <w:div w:id="227691915">
      <w:bodyDiv w:val="1"/>
      <w:marLeft w:val="0"/>
      <w:marRight w:val="0"/>
      <w:marTop w:val="0"/>
      <w:marBottom w:val="0"/>
      <w:divBdr>
        <w:top w:val="none" w:sz="0" w:space="0" w:color="auto"/>
        <w:left w:val="none" w:sz="0" w:space="0" w:color="auto"/>
        <w:bottom w:val="none" w:sz="0" w:space="0" w:color="auto"/>
        <w:right w:val="none" w:sz="0" w:space="0" w:color="auto"/>
      </w:divBdr>
      <w:divsChild>
        <w:div w:id="540827403">
          <w:marLeft w:val="547"/>
          <w:marRight w:val="0"/>
          <w:marTop w:val="58"/>
          <w:marBottom w:val="0"/>
          <w:divBdr>
            <w:top w:val="none" w:sz="0" w:space="0" w:color="auto"/>
            <w:left w:val="none" w:sz="0" w:space="0" w:color="auto"/>
            <w:bottom w:val="none" w:sz="0" w:space="0" w:color="auto"/>
            <w:right w:val="none" w:sz="0" w:space="0" w:color="auto"/>
          </w:divBdr>
        </w:div>
        <w:div w:id="1628660991">
          <w:marLeft w:val="1166"/>
          <w:marRight w:val="0"/>
          <w:marTop w:val="58"/>
          <w:marBottom w:val="0"/>
          <w:divBdr>
            <w:top w:val="none" w:sz="0" w:space="0" w:color="auto"/>
            <w:left w:val="none" w:sz="0" w:space="0" w:color="auto"/>
            <w:bottom w:val="none" w:sz="0" w:space="0" w:color="auto"/>
            <w:right w:val="none" w:sz="0" w:space="0" w:color="auto"/>
          </w:divBdr>
        </w:div>
        <w:div w:id="1921210831">
          <w:marLeft w:val="1800"/>
          <w:marRight w:val="0"/>
          <w:marTop w:val="58"/>
          <w:marBottom w:val="0"/>
          <w:divBdr>
            <w:top w:val="none" w:sz="0" w:space="0" w:color="auto"/>
            <w:left w:val="none" w:sz="0" w:space="0" w:color="auto"/>
            <w:bottom w:val="none" w:sz="0" w:space="0" w:color="auto"/>
            <w:right w:val="none" w:sz="0" w:space="0" w:color="auto"/>
          </w:divBdr>
        </w:div>
        <w:div w:id="900823987">
          <w:marLeft w:val="2520"/>
          <w:marRight w:val="0"/>
          <w:marTop w:val="58"/>
          <w:marBottom w:val="0"/>
          <w:divBdr>
            <w:top w:val="none" w:sz="0" w:space="0" w:color="auto"/>
            <w:left w:val="none" w:sz="0" w:space="0" w:color="auto"/>
            <w:bottom w:val="none" w:sz="0" w:space="0" w:color="auto"/>
            <w:right w:val="none" w:sz="0" w:space="0" w:color="auto"/>
          </w:divBdr>
        </w:div>
        <w:div w:id="1276057604">
          <w:marLeft w:val="1800"/>
          <w:marRight w:val="0"/>
          <w:marTop w:val="58"/>
          <w:marBottom w:val="0"/>
          <w:divBdr>
            <w:top w:val="none" w:sz="0" w:space="0" w:color="auto"/>
            <w:left w:val="none" w:sz="0" w:space="0" w:color="auto"/>
            <w:bottom w:val="none" w:sz="0" w:space="0" w:color="auto"/>
            <w:right w:val="none" w:sz="0" w:space="0" w:color="auto"/>
          </w:divBdr>
        </w:div>
        <w:div w:id="78140555">
          <w:marLeft w:val="2520"/>
          <w:marRight w:val="0"/>
          <w:marTop w:val="58"/>
          <w:marBottom w:val="0"/>
          <w:divBdr>
            <w:top w:val="none" w:sz="0" w:space="0" w:color="auto"/>
            <w:left w:val="none" w:sz="0" w:space="0" w:color="auto"/>
            <w:bottom w:val="none" w:sz="0" w:space="0" w:color="auto"/>
            <w:right w:val="none" w:sz="0" w:space="0" w:color="auto"/>
          </w:divBdr>
        </w:div>
        <w:div w:id="163447357">
          <w:marLeft w:val="547"/>
          <w:marRight w:val="0"/>
          <w:marTop w:val="58"/>
          <w:marBottom w:val="0"/>
          <w:divBdr>
            <w:top w:val="none" w:sz="0" w:space="0" w:color="auto"/>
            <w:left w:val="none" w:sz="0" w:space="0" w:color="auto"/>
            <w:bottom w:val="none" w:sz="0" w:space="0" w:color="auto"/>
            <w:right w:val="none" w:sz="0" w:space="0" w:color="auto"/>
          </w:divBdr>
        </w:div>
        <w:div w:id="202059022">
          <w:marLeft w:val="1166"/>
          <w:marRight w:val="0"/>
          <w:marTop w:val="58"/>
          <w:marBottom w:val="0"/>
          <w:divBdr>
            <w:top w:val="none" w:sz="0" w:space="0" w:color="auto"/>
            <w:left w:val="none" w:sz="0" w:space="0" w:color="auto"/>
            <w:bottom w:val="none" w:sz="0" w:space="0" w:color="auto"/>
            <w:right w:val="none" w:sz="0" w:space="0" w:color="auto"/>
          </w:divBdr>
        </w:div>
        <w:div w:id="1149056713">
          <w:marLeft w:val="1800"/>
          <w:marRight w:val="0"/>
          <w:marTop w:val="58"/>
          <w:marBottom w:val="0"/>
          <w:divBdr>
            <w:top w:val="none" w:sz="0" w:space="0" w:color="auto"/>
            <w:left w:val="none" w:sz="0" w:space="0" w:color="auto"/>
            <w:bottom w:val="none" w:sz="0" w:space="0" w:color="auto"/>
            <w:right w:val="none" w:sz="0" w:space="0" w:color="auto"/>
          </w:divBdr>
        </w:div>
        <w:div w:id="2038694067">
          <w:marLeft w:val="2520"/>
          <w:marRight w:val="0"/>
          <w:marTop w:val="58"/>
          <w:marBottom w:val="0"/>
          <w:divBdr>
            <w:top w:val="none" w:sz="0" w:space="0" w:color="auto"/>
            <w:left w:val="none" w:sz="0" w:space="0" w:color="auto"/>
            <w:bottom w:val="none" w:sz="0" w:space="0" w:color="auto"/>
            <w:right w:val="none" w:sz="0" w:space="0" w:color="auto"/>
          </w:divBdr>
        </w:div>
        <w:div w:id="981079320">
          <w:marLeft w:val="2520"/>
          <w:marRight w:val="0"/>
          <w:marTop w:val="58"/>
          <w:marBottom w:val="0"/>
          <w:divBdr>
            <w:top w:val="none" w:sz="0" w:space="0" w:color="auto"/>
            <w:left w:val="none" w:sz="0" w:space="0" w:color="auto"/>
            <w:bottom w:val="none" w:sz="0" w:space="0" w:color="auto"/>
            <w:right w:val="none" w:sz="0" w:space="0" w:color="auto"/>
          </w:divBdr>
        </w:div>
        <w:div w:id="838273877">
          <w:marLeft w:val="1800"/>
          <w:marRight w:val="0"/>
          <w:marTop w:val="58"/>
          <w:marBottom w:val="0"/>
          <w:divBdr>
            <w:top w:val="none" w:sz="0" w:space="0" w:color="auto"/>
            <w:left w:val="none" w:sz="0" w:space="0" w:color="auto"/>
            <w:bottom w:val="none" w:sz="0" w:space="0" w:color="auto"/>
            <w:right w:val="none" w:sz="0" w:space="0" w:color="auto"/>
          </w:divBdr>
        </w:div>
        <w:div w:id="1975986413">
          <w:marLeft w:val="2520"/>
          <w:marRight w:val="0"/>
          <w:marTop w:val="58"/>
          <w:marBottom w:val="0"/>
          <w:divBdr>
            <w:top w:val="none" w:sz="0" w:space="0" w:color="auto"/>
            <w:left w:val="none" w:sz="0" w:space="0" w:color="auto"/>
            <w:bottom w:val="none" w:sz="0" w:space="0" w:color="auto"/>
            <w:right w:val="none" w:sz="0" w:space="0" w:color="auto"/>
          </w:divBdr>
        </w:div>
      </w:divsChild>
    </w:div>
    <w:div w:id="240918920">
      <w:bodyDiv w:val="1"/>
      <w:marLeft w:val="0"/>
      <w:marRight w:val="0"/>
      <w:marTop w:val="0"/>
      <w:marBottom w:val="0"/>
      <w:divBdr>
        <w:top w:val="none" w:sz="0" w:space="0" w:color="auto"/>
        <w:left w:val="none" w:sz="0" w:space="0" w:color="auto"/>
        <w:bottom w:val="none" w:sz="0" w:space="0" w:color="auto"/>
        <w:right w:val="none" w:sz="0" w:space="0" w:color="auto"/>
      </w:divBdr>
    </w:div>
    <w:div w:id="242033791">
      <w:bodyDiv w:val="1"/>
      <w:marLeft w:val="0"/>
      <w:marRight w:val="0"/>
      <w:marTop w:val="0"/>
      <w:marBottom w:val="0"/>
      <w:divBdr>
        <w:top w:val="none" w:sz="0" w:space="0" w:color="auto"/>
        <w:left w:val="none" w:sz="0" w:space="0" w:color="auto"/>
        <w:bottom w:val="none" w:sz="0" w:space="0" w:color="auto"/>
        <w:right w:val="none" w:sz="0" w:space="0" w:color="auto"/>
      </w:divBdr>
      <w:divsChild>
        <w:div w:id="1322394939">
          <w:marLeft w:val="547"/>
          <w:marRight w:val="0"/>
          <w:marTop w:val="67"/>
          <w:marBottom w:val="0"/>
          <w:divBdr>
            <w:top w:val="none" w:sz="0" w:space="0" w:color="auto"/>
            <w:left w:val="none" w:sz="0" w:space="0" w:color="auto"/>
            <w:bottom w:val="none" w:sz="0" w:space="0" w:color="auto"/>
            <w:right w:val="none" w:sz="0" w:space="0" w:color="auto"/>
          </w:divBdr>
        </w:div>
        <w:div w:id="884946588">
          <w:marLeft w:val="1166"/>
          <w:marRight w:val="0"/>
          <w:marTop w:val="58"/>
          <w:marBottom w:val="0"/>
          <w:divBdr>
            <w:top w:val="none" w:sz="0" w:space="0" w:color="auto"/>
            <w:left w:val="none" w:sz="0" w:space="0" w:color="auto"/>
            <w:bottom w:val="none" w:sz="0" w:space="0" w:color="auto"/>
            <w:right w:val="none" w:sz="0" w:space="0" w:color="auto"/>
          </w:divBdr>
        </w:div>
        <w:div w:id="1961648034">
          <w:marLeft w:val="1166"/>
          <w:marRight w:val="0"/>
          <w:marTop w:val="58"/>
          <w:marBottom w:val="0"/>
          <w:divBdr>
            <w:top w:val="none" w:sz="0" w:space="0" w:color="auto"/>
            <w:left w:val="none" w:sz="0" w:space="0" w:color="auto"/>
            <w:bottom w:val="none" w:sz="0" w:space="0" w:color="auto"/>
            <w:right w:val="none" w:sz="0" w:space="0" w:color="auto"/>
          </w:divBdr>
        </w:div>
        <w:div w:id="658273774">
          <w:marLeft w:val="547"/>
          <w:marRight w:val="0"/>
          <w:marTop w:val="67"/>
          <w:marBottom w:val="0"/>
          <w:divBdr>
            <w:top w:val="none" w:sz="0" w:space="0" w:color="auto"/>
            <w:left w:val="none" w:sz="0" w:space="0" w:color="auto"/>
            <w:bottom w:val="none" w:sz="0" w:space="0" w:color="auto"/>
            <w:right w:val="none" w:sz="0" w:space="0" w:color="auto"/>
          </w:divBdr>
        </w:div>
        <w:div w:id="1120151263">
          <w:marLeft w:val="1166"/>
          <w:marRight w:val="0"/>
          <w:marTop w:val="58"/>
          <w:marBottom w:val="0"/>
          <w:divBdr>
            <w:top w:val="none" w:sz="0" w:space="0" w:color="auto"/>
            <w:left w:val="none" w:sz="0" w:space="0" w:color="auto"/>
            <w:bottom w:val="none" w:sz="0" w:space="0" w:color="auto"/>
            <w:right w:val="none" w:sz="0" w:space="0" w:color="auto"/>
          </w:divBdr>
        </w:div>
        <w:div w:id="1803425777">
          <w:marLeft w:val="1166"/>
          <w:marRight w:val="0"/>
          <w:marTop w:val="58"/>
          <w:marBottom w:val="0"/>
          <w:divBdr>
            <w:top w:val="none" w:sz="0" w:space="0" w:color="auto"/>
            <w:left w:val="none" w:sz="0" w:space="0" w:color="auto"/>
            <w:bottom w:val="none" w:sz="0" w:space="0" w:color="auto"/>
            <w:right w:val="none" w:sz="0" w:space="0" w:color="auto"/>
          </w:divBdr>
        </w:div>
      </w:divsChild>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47614231">
      <w:bodyDiv w:val="1"/>
      <w:marLeft w:val="0"/>
      <w:marRight w:val="0"/>
      <w:marTop w:val="0"/>
      <w:marBottom w:val="0"/>
      <w:divBdr>
        <w:top w:val="none" w:sz="0" w:space="0" w:color="auto"/>
        <w:left w:val="none" w:sz="0" w:space="0" w:color="auto"/>
        <w:bottom w:val="none" w:sz="0" w:space="0" w:color="auto"/>
        <w:right w:val="none" w:sz="0" w:space="0" w:color="auto"/>
      </w:divBdr>
      <w:divsChild>
        <w:div w:id="14357143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3618682">
              <w:marLeft w:val="0"/>
              <w:marRight w:val="0"/>
              <w:marTop w:val="0"/>
              <w:marBottom w:val="0"/>
              <w:divBdr>
                <w:top w:val="none" w:sz="0" w:space="0" w:color="auto"/>
                <w:left w:val="none" w:sz="0" w:space="0" w:color="auto"/>
                <w:bottom w:val="none" w:sz="0" w:space="0" w:color="auto"/>
                <w:right w:val="none" w:sz="0" w:space="0" w:color="auto"/>
              </w:divBdr>
              <w:divsChild>
                <w:div w:id="1711418569">
                  <w:marLeft w:val="0"/>
                  <w:marRight w:val="0"/>
                  <w:marTop w:val="0"/>
                  <w:marBottom w:val="0"/>
                  <w:divBdr>
                    <w:top w:val="none" w:sz="0" w:space="0" w:color="auto"/>
                    <w:left w:val="none" w:sz="0" w:space="0" w:color="auto"/>
                    <w:bottom w:val="none" w:sz="0" w:space="0" w:color="auto"/>
                    <w:right w:val="none" w:sz="0" w:space="0" w:color="auto"/>
                  </w:divBdr>
                  <w:divsChild>
                    <w:div w:id="498349786">
                      <w:marLeft w:val="0"/>
                      <w:marRight w:val="0"/>
                      <w:marTop w:val="0"/>
                      <w:marBottom w:val="0"/>
                      <w:divBdr>
                        <w:top w:val="none" w:sz="0" w:space="0" w:color="auto"/>
                        <w:left w:val="none" w:sz="0" w:space="0" w:color="auto"/>
                        <w:bottom w:val="none" w:sz="0" w:space="0" w:color="auto"/>
                        <w:right w:val="none" w:sz="0" w:space="0" w:color="auto"/>
                      </w:divBdr>
                      <w:divsChild>
                        <w:div w:id="394544701">
                          <w:marLeft w:val="0"/>
                          <w:marRight w:val="0"/>
                          <w:marTop w:val="0"/>
                          <w:marBottom w:val="0"/>
                          <w:divBdr>
                            <w:top w:val="none" w:sz="0" w:space="0" w:color="auto"/>
                            <w:left w:val="none" w:sz="0" w:space="0" w:color="auto"/>
                            <w:bottom w:val="none" w:sz="0" w:space="0" w:color="auto"/>
                            <w:right w:val="none" w:sz="0" w:space="0" w:color="auto"/>
                          </w:divBdr>
                          <w:divsChild>
                            <w:div w:id="1042557235">
                              <w:marLeft w:val="0"/>
                              <w:marRight w:val="0"/>
                              <w:marTop w:val="0"/>
                              <w:marBottom w:val="0"/>
                              <w:divBdr>
                                <w:top w:val="none" w:sz="0" w:space="0" w:color="auto"/>
                                <w:left w:val="none" w:sz="0" w:space="0" w:color="auto"/>
                                <w:bottom w:val="none" w:sz="0" w:space="0" w:color="auto"/>
                                <w:right w:val="none" w:sz="0" w:space="0" w:color="auto"/>
                              </w:divBdr>
                              <w:divsChild>
                                <w:div w:id="626205727">
                                  <w:marLeft w:val="0"/>
                                  <w:marRight w:val="0"/>
                                  <w:marTop w:val="0"/>
                                  <w:marBottom w:val="0"/>
                                  <w:divBdr>
                                    <w:top w:val="none" w:sz="0" w:space="0" w:color="auto"/>
                                    <w:left w:val="none" w:sz="0" w:space="0" w:color="auto"/>
                                    <w:bottom w:val="none" w:sz="0" w:space="0" w:color="auto"/>
                                    <w:right w:val="none" w:sz="0" w:space="0" w:color="auto"/>
                                  </w:divBdr>
                                  <w:divsChild>
                                    <w:div w:id="153080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1913368">
      <w:bodyDiv w:val="1"/>
      <w:marLeft w:val="0"/>
      <w:marRight w:val="0"/>
      <w:marTop w:val="0"/>
      <w:marBottom w:val="0"/>
      <w:divBdr>
        <w:top w:val="none" w:sz="0" w:space="0" w:color="auto"/>
        <w:left w:val="none" w:sz="0" w:space="0" w:color="auto"/>
        <w:bottom w:val="none" w:sz="0" w:space="0" w:color="auto"/>
        <w:right w:val="none" w:sz="0" w:space="0" w:color="auto"/>
      </w:divBdr>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277108949">
      <w:bodyDiv w:val="1"/>
      <w:marLeft w:val="0"/>
      <w:marRight w:val="0"/>
      <w:marTop w:val="0"/>
      <w:marBottom w:val="0"/>
      <w:divBdr>
        <w:top w:val="none" w:sz="0" w:space="0" w:color="auto"/>
        <w:left w:val="none" w:sz="0" w:space="0" w:color="auto"/>
        <w:bottom w:val="none" w:sz="0" w:space="0" w:color="auto"/>
        <w:right w:val="none" w:sz="0" w:space="0" w:color="auto"/>
      </w:divBdr>
    </w:div>
    <w:div w:id="277181601">
      <w:bodyDiv w:val="1"/>
      <w:marLeft w:val="0"/>
      <w:marRight w:val="0"/>
      <w:marTop w:val="0"/>
      <w:marBottom w:val="0"/>
      <w:divBdr>
        <w:top w:val="none" w:sz="0" w:space="0" w:color="auto"/>
        <w:left w:val="none" w:sz="0" w:space="0" w:color="auto"/>
        <w:bottom w:val="none" w:sz="0" w:space="0" w:color="auto"/>
        <w:right w:val="none" w:sz="0" w:space="0" w:color="auto"/>
      </w:divBdr>
    </w:div>
    <w:div w:id="288821616">
      <w:bodyDiv w:val="1"/>
      <w:marLeft w:val="0"/>
      <w:marRight w:val="0"/>
      <w:marTop w:val="0"/>
      <w:marBottom w:val="0"/>
      <w:divBdr>
        <w:top w:val="none" w:sz="0" w:space="0" w:color="auto"/>
        <w:left w:val="none" w:sz="0" w:space="0" w:color="auto"/>
        <w:bottom w:val="none" w:sz="0" w:space="0" w:color="auto"/>
        <w:right w:val="none" w:sz="0" w:space="0" w:color="auto"/>
      </w:divBdr>
    </w:div>
    <w:div w:id="302200452">
      <w:bodyDiv w:val="1"/>
      <w:marLeft w:val="0"/>
      <w:marRight w:val="0"/>
      <w:marTop w:val="0"/>
      <w:marBottom w:val="0"/>
      <w:divBdr>
        <w:top w:val="none" w:sz="0" w:space="0" w:color="auto"/>
        <w:left w:val="none" w:sz="0" w:space="0" w:color="auto"/>
        <w:bottom w:val="none" w:sz="0" w:space="0" w:color="auto"/>
        <w:right w:val="none" w:sz="0" w:space="0" w:color="auto"/>
      </w:divBdr>
      <w:divsChild>
        <w:div w:id="1722560768">
          <w:marLeft w:val="547"/>
          <w:marRight w:val="0"/>
          <w:marTop w:val="77"/>
          <w:marBottom w:val="0"/>
          <w:divBdr>
            <w:top w:val="none" w:sz="0" w:space="0" w:color="auto"/>
            <w:left w:val="none" w:sz="0" w:space="0" w:color="auto"/>
            <w:bottom w:val="none" w:sz="0" w:space="0" w:color="auto"/>
            <w:right w:val="none" w:sz="0" w:space="0" w:color="auto"/>
          </w:divBdr>
        </w:div>
        <w:div w:id="1376349365">
          <w:marLeft w:val="1166"/>
          <w:marRight w:val="0"/>
          <w:marTop w:val="77"/>
          <w:marBottom w:val="0"/>
          <w:divBdr>
            <w:top w:val="none" w:sz="0" w:space="0" w:color="auto"/>
            <w:left w:val="none" w:sz="0" w:space="0" w:color="auto"/>
            <w:bottom w:val="none" w:sz="0" w:space="0" w:color="auto"/>
            <w:right w:val="none" w:sz="0" w:space="0" w:color="auto"/>
          </w:divBdr>
        </w:div>
        <w:div w:id="1105270001">
          <w:marLeft w:val="1800"/>
          <w:marRight w:val="0"/>
          <w:marTop w:val="77"/>
          <w:marBottom w:val="0"/>
          <w:divBdr>
            <w:top w:val="none" w:sz="0" w:space="0" w:color="auto"/>
            <w:left w:val="none" w:sz="0" w:space="0" w:color="auto"/>
            <w:bottom w:val="none" w:sz="0" w:space="0" w:color="auto"/>
            <w:right w:val="none" w:sz="0" w:space="0" w:color="auto"/>
          </w:divBdr>
        </w:div>
        <w:div w:id="1979021977">
          <w:marLeft w:val="1800"/>
          <w:marRight w:val="0"/>
          <w:marTop w:val="77"/>
          <w:marBottom w:val="0"/>
          <w:divBdr>
            <w:top w:val="none" w:sz="0" w:space="0" w:color="auto"/>
            <w:left w:val="none" w:sz="0" w:space="0" w:color="auto"/>
            <w:bottom w:val="none" w:sz="0" w:space="0" w:color="auto"/>
            <w:right w:val="none" w:sz="0" w:space="0" w:color="auto"/>
          </w:divBdr>
        </w:div>
        <w:div w:id="140394081">
          <w:marLeft w:val="1800"/>
          <w:marRight w:val="0"/>
          <w:marTop w:val="77"/>
          <w:marBottom w:val="0"/>
          <w:divBdr>
            <w:top w:val="none" w:sz="0" w:space="0" w:color="auto"/>
            <w:left w:val="none" w:sz="0" w:space="0" w:color="auto"/>
            <w:bottom w:val="none" w:sz="0" w:space="0" w:color="auto"/>
            <w:right w:val="none" w:sz="0" w:space="0" w:color="auto"/>
          </w:divBdr>
        </w:div>
        <w:div w:id="1771511293">
          <w:marLeft w:val="1800"/>
          <w:marRight w:val="0"/>
          <w:marTop w:val="77"/>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24821198">
      <w:bodyDiv w:val="1"/>
      <w:marLeft w:val="0"/>
      <w:marRight w:val="0"/>
      <w:marTop w:val="0"/>
      <w:marBottom w:val="0"/>
      <w:divBdr>
        <w:top w:val="none" w:sz="0" w:space="0" w:color="auto"/>
        <w:left w:val="none" w:sz="0" w:space="0" w:color="auto"/>
        <w:bottom w:val="none" w:sz="0" w:space="0" w:color="auto"/>
        <w:right w:val="none" w:sz="0" w:space="0" w:color="auto"/>
      </w:divBdr>
      <w:divsChild>
        <w:div w:id="1504471772">
          <w:marLeft w:val="547"/>
          <w:marRight w:val="0"/>
          <w:marTop w:val="96"/>
          <w:marBottom w:val="0"/>
          <w:divBdr>
            <w:top w:val="none" w:sz="0" w:space="0" w:color="auto"/>
            <w:left w:val="none" w:sz="0" w:space="0" w:color="auto"/>
            <w:bottom w:val="none" w:sz="0" w:space="0" w:color="auto"/>
            <w:right w:val="none" w:sz="0" w:space="0" w:color="auto"/>
          </w:divBdr>
        </w:div>
        <w:div w:id="596911967">
          <w:marLeft w:val="1166"/>
          <w:marRight w:val="0"/>
          <w:marTop w:val="96"/>
          <w:marBottom w:val="0"/>
          <w:divBdr>
            <w:top w:val="none" w:sz="0" w:space="0" w:color="auto"/>
            <w:left w:val="none" w:sz="0" w:space="0" w:color="auto"/>
            <w:bottom w:val="none" w:sz="0" w:space="0" w:color="auto"/>
            <w:right w:val="none" w:sz="0" w:space="0" w:color="auto"/>
          </w:divBdr>
        </w:div>
        <w:div w:id="1849783219">
          <w:marLeft w:val="1800"/>
          <w:marRight w:val="0"/>
          <w:marTop w:val="96"/>
          <w:marBottom w:val="0"/>
          <w:divBdr>
            <w:top w:val="none" w:sz="0" w:space="0" w:color="auto"/>
            <w:left w:val="none" w:sz="0" w:space="0" w:color="auto"/>
            <w:bottom w:val="none" w:sz="0" w:space="0" w:color="auto"/>
            <w:right w:val="none" w:sz="0" w:space="0" w:color="auto"/>
          </w:divBdr>
        </w:div>
        <w:div w:id="1925726316">
          <w:marLeft w:val="1800"/>
          <w:marRight w:val="0"/>
          <w:marTop w:val="96"/>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6735186">
      <w:bodyDiv w:val="1"/>
      <w:marLeft w:val="0"/>
      <w:marRight w:val="0"/>
      <w:marTop w:val="0"/>
      <w:marBottom w:val="0"/>
      <w:divBdr>
        <w:top w:val="none" w:sz="0" w:space="0" w:color="auto"/>
        <w:left w:val="none" w:sz="0" w:space="0" w:color="auto"/>
        <w:bottom w:val="none" w:sz="0" w:space="0" w:color="auto"/>
        <w:right w:val="none" w:sz="0" w:space="0" w:color="auto"/>
      </w:divBdr>
      <w:divsChild>
        <w:div w:id="318505813">
          <w:marLeft w:val="547"/>
          <w:marRight w:val="0"/>
          <w:marTop w:val="67"/>
          <w:marBottom w:val="0"/>
          <w:divBdr>
            <w:top w:val="none" w:sz="0" w:space="0" w:color="auto"/>
            <w:left w:val="none" w:sz="0" w:space="0" w:color="auto"/>
            <w:bottom w:val="none" w:sz="0" w:space="0" w:color="auto"/>
            <w:right w:val="none" w:sz="0" w:space="0" w:color="auto"/>
          </w:divBdr>
        </w:div>
        <w:div w:id="1923710242">
          <w:marLeft w:val="1166"/>
          <w:marRight w:val="0"/>
          <w:marTop w:val="67"/>
          <w:marBottom w:val="0"/>
          <w:divBdr>
            <w:top w:val="none" w:sz="0" w:space="0" w:color="auto"/>
            <w:left w:val="none" w:sz="0" w:space="0" w:color="auto"/>
            <w:bottom w:val="none" w:sz="0" w:space="0" w:color="auto"/>
            <w:right w:val="none" w:sz="0" w:space="0" w:color="auto"/>
          </w:divBdr>
        </w:div>
        <w:div w:id="1588073285">
          <w:marLeft w:val="1800"/>
          <w:marRight w:val="0"/>
          <w:marTop w:val="67"/>
          <w:marBottom w:val="0"/>
          <w:divBdr>
            <w:top w:val="none" w:sz="0" w:space="0" w:color="auto"/>
            <w:left w:val="none" w:sz="0" w:space="0" w:color="auto"/>
            <w:bottom w:val="none" w:sz="0" w:space="0" w:color="auto"/>
            <w:right w:val="none" w:sz="0" w:space="0" w:color="auto"/>
          </w:divBdr>
        </w:div>
        <w:div w:id="596644786">
          <w:marLeft w:val="1800"/>
          <w:marRight w:val="0"/>
          <w:marTop w:val="67"/>
          <w:marBottom w:val="0"/>
          <w:divBdr>
            <w:top w:val="none" w:sz="0" w:space="0" w:color="auto"/>
            <w:left w:val="none" w:sz="0" w:space="0" w:color="auto"/>
            <w:bottom w:val="none" w:sz="0" w:space="0" w:color="auto"/>
            <w:right w:val="none" w:sz="0" w:space="0" w:color="auto"/>
          </w:divBdr>
        </w:div>
        <w:div w:id="762728250">
          <w:marLeft w:val="2520"/>
          <w:marRight w:val="0"/>
          <w:marTop w:val="67"/>
          <w:marBottom w:val="0"/>
          <w:divBdr>
            <w:top w:val="none" w:sz="0" w:space="0" w:color="auto"/>
            <w:left w:val="none" w:sz="0" w:space="0" w:color="auto"/>
            <w:bottom w:val="none" w:sz="0" w:space="0" w:color="auto"/>
            <w:right w:val="none" w:sz="0" w:space="0" w:color="auto"/>
          </w:divBdr>
        </w:div>
        <w:div w:id="1880386973">
          <w:marLeft w:val="547"/>
          <w:marRight w:val="0"/>
          <w:marTop w:val="67"/>
          <w:marBottom w:val="0"/>
          <w:divBdr>
            <w:top w:val="none" w:sz="0" w:space="0" w:color="auto"/>
            <w:left w:val="none" w:sz="0" w:space="0" w:color="auto"/>
            <w:bottom w:val="none" w:sz="0" w:space="0" w:color="auto"/>
            <w:right w:val="none" w:sz="0" w:space="0" w:color="auto"/>
          </w:divBdr>
        </w:div>
        <w:div w:id="1087505777">
          <w:marLeft w:val="1166"/>
          <w:marRight w:val="0"/>
          <w:marTop w:val="67"/>
          <w:marBottom w:val="0"/>
          <w:divBdr>
            <w:top w:val="none" w:sz="0" w:space="0" w:color="auto"/>
            <w:left w:val="none" w:sz="0" w:space="0" w:color="auto"/>
            <w:bottom w:val="none" w:sz="0" w:space="0" w:color="auto"/>
            <w:right w:val="none" w:sz="0" w:space="0" w:color="auto"/>
          </w:divBdr>
        </w:div>
        <w:div w:id="1380085965">
          <w:marLeft w:val="1800"/>
          <w:marRight w:val="0"/>
          <w:marTop w:val="67"/>
          <w:marBottom w:val="0"/>
          <w:divBdr>
            <w:top w:val="none" w:sz="0" w:space="0" w:color="auto"/>
            <w:left w:val="none" w:sz="0" w:space="0" w:color="auto"/>
            <w:bottom w:val="none" w:sz="0" w:space="0" w:color="auto"/>
            <w:right w:val="none" w:sz="0" w:space="0" w:color="auto"/>
          </w:divBdr>
        </w:div>
      </w:divsChild>
    </w:div>
    <w:div w:id="359428998">
      <w:bodyDiv w:val="1"/>
      <w:marLeft w:val="0"/>
      <w:marRight w:val="0"/>
      <w:marTop w:val="0"/>
      <w:marBottom w:val="0"/>
      <w:divBdr>
        <w:top w:val="none" w:sz="0" w:space="0" w:color="auto"/>
        <w:left w:val="none" w:sz="0" w:space="0" w:color="auto"/>
        <w:bottom w:val="none" w:sz="0" w:space="0" w:color="auto"/>
        <w:right w:val="none" w:sz="0" w:space="0" w:color="auto"/>
      </w:divBdr>
      <w:divsChild>
        <w:div w:id="2147241073">
          <w:marLeft w:val="547"/>
          <w:marRight w:val="0"/>
          <w:marTop w:val="50"/>
          <w:marBottom w:val="0"/>
          <w:divBdr>
            <w:top w:val="none" w:sz="0" w:space="0" w:color="auto"/>
            <w:left w:val="none" w:sz="0" w:space="0" w:color="auto"/>
            <w:bottom w:val="none" w:sz="0" w:space="0" w:color="auto"/>
            <w:right w:val="none" w:sz="0" w:space="0" w:color="auto"/>
          </w:divBdr>
        </w:div>
        <w:div w:id="147600563">
          <w:marLeft w:val="1166"/>
          <w:marRight w:val="0"/>
          <w:marTop w:val="50"/>
          <w:marBottom w:val="0"/>
          <w:divBdr>
            <w:top w:val="none" w:sz="0" w:space="0" w:color="auto"/>
            <w:left w:val="none" w:sz="0" w:space="0" w:color="auto"/>
            <w:bottom w:val="none" w:sz="0" w:space="0" w:color="auto"/>
            <w:right w:val="none" w:sz="0" w:space="0" w:color="auto"/>
          </w:divBdr>
        </w:div>
        <w:div w:id="1145587221">
          <w:marLeft w:val="1800"/>
          <w:marRight w:val="0"/>
          <w:marTop w:val="50"/>
          <w:marBottom w:val="0"/>
          <w:divBdr>
            <w:top w:val="none" w:sz="0" w:space="0" w:color="auto"/>
            <w:left w:val="none" w:sz="0" w:space="0" w:color="auto"/>
            <w:bottom w:val="none" w:sz="0" w:space="0" w:color="auto"/>
            <w:right w:val="none" w:sz="0" w:space="0" w:color="auto"/>
          </w:divBdr>
        </w:div>
        <w:div w:id="1338002854">
          <w:marLeft w:val="1800"/>
          <w:marRight w:val="0"/>
          <w:marTop w:val="50"/>
          <w:marBottom w:val="0"/>
          <w:divBdr>
            <w:top w:val="none" w:sz="0" w:space="0" w:color="auto"/>
            <w:left w:val="none" w:sz="0" w:space="0" w:color="auto"/>
            <w:bottom w:val="none" w:sz="0" w:space="0" w:color="auto"/>
            <w:right w:val="none" w:sz="0" w:space="0" w:color="auto"/>
          </w:divBdr>
        </w:div>
        <w:div w:id="1396932539">
          <w:marLeft w:val="1800"/>
          <w:marRight w:val="0"/>
          <w:marTop w:val="50"/>
          <w:marBottom w:val="0"/>
          <w:divBdr>
            <w:top w:val="none" w:sz="0" w:space="0" w:color="auto"/>
            <w:left w:val="none" w:sz="0" w:space="0" w:color="auto"/>
            <w:bottom w:val="none" w:sz="0" w:space="0" w:color="auto"/>
            <w:right w:val="none" w:sz="0" w:space="0" w:color="auto"/>
          </w:divBdr>
        </w:div>
        <w:div w:id="1543438513">
          <w:marLeft w:val="1800"/>
          <w:marRight w:val="0"/>
          <w:marTop w:val="50"/>
          <w:marBottom w:val="0"/>
          <w:divBdr>
            <w:top w:val="none" w:sz="0" w:space="0" w:color="auto"/>
            <w:left w:val="none" w:sz="0" w:space="0" w:color="auto"/>
            <w:bottom w:val="none" w:sz="0" w:space="0" w:color="auto"/>
            <w:right w:val="none" w:sz="0" w:space="0" w:color="auto"/>
          </w:divBdr>
        </w:div>
        <w:div w:id="1971937613">
          <w:marLeft w:val="547"/>
          <w:marRight w:val="0"/>
          <w:marTop w:val="50"/>
          <w:marBottom w:val="0"/>
          <w:divBdr>
            <w:top w:val="none" w:sz="0" w:space="0" w:color="auto"/>
            <w:left w:val="none" w:sz="0" w:space="0" w:color="auto"/>
            <w:bottom w:val="none" w:sz="0" w:space="0" w:color="auto"/>
            <w:right w:val="none" w:sz="0" w:space="0" w:color="auto"/>
          </w:divBdr>
        </w:div>
        <w:div w:id="1407534348">
          <w:marLeft w:val="1166"/>
          <w:marRight w:val="0"/>
          <w:marTop w:val="50"/>
          <w:marBottom w:val="0"/>
          <w:divBdr>
            <w:top w:val="none" w:sz="0" w:space="0" w:color="auto"/>
            <w:left w:val="none" w:sz="0" w:space="0" w:color="auto"/>
            <w:bottom w:val="none" w:sz="0" w:space="0" w:color="auto"/>
            <w:right w:val="none" w:sz="0" w:space="0" w:color="auto"/>
          </w:divBdr>
        </w:div>
        <w:div w:id="958032557">
          <w:marLeft w:val="1800"/>
          <w:marRight w:val="0"/>
          <w:marTop w:val="50"/>
          <w:marBottom w:val="0"/>
          <w:divBdr>
            <w:top w:val="none" w:sz="0" w:space="0" w:color="auto"/>
            <w:left w:val="none" w:sz="0" w:space="0" w:color="auto"/>
            <w:bottom w:val="none" w:sz="0" w:space="0" w:color="auto"/>
            <w:right w:val="none" w:sz="0" w:space="0" w:color="auto"/>
          </w:divBdr>
        </w:div>
        <w:div w:id="2021424289">
          <w:marLeft w:val="2520"/>
          <w:marRight w:val="0"/>
          <w:marTop w:val="50"/>
          <w:marBottom w:val="0"/>
          <w:divBdr>
            <w:top w:val="none" w:sz="0" w:space="0" w:color="auto"/>
            <w:left w:val="none" w:sz="0" w:space="0" w:color="auto"/>
            <w:bottom w:val="none" w:sz="0" w:space="0" w:color="auto"/>
            <w:right w:val="none" w:sz="0" w:space="0" w:color="auto"/>
          </w:divBdr>
        </w:div>
        <w:div w:id="856120756">
          <w:marLeft w:val="2520"/>
          <w:marRight w:val="0"/>
          <w:marTop w:val="50"/>
          <w:marBottom w:val="0"/>
          <w:divBdr>
            <w:top w:val="none" w:sz="0" w:space="0" w:color="auto"/>
            <w:left w:val="none" w:sz="0" w:space="0" w:color="auto"/>
            <w:bottom w:val="none" w:sz="0" w:space="0" w:color="auto"/>
            <w:right w:val="none" w:sz="0" w:space="0" w:color="auto"/>
          </w:divBdr>
        </w:div>
        <w:div w:id="118039174">
          <w:marLeft w:val="547"/>
          <w:marRight w:val="0"/>
          <w:marTop w:val="50"/>
          <w:marBottom w:val="0"/>
          <w:divBdr>
            <w:top w:val="none" w:sz="0" w:space="0" w:color="auto"/>
            <w:left w:val="none" w:sz="0" w:space="0" w:color="auto"/>
            <w:bottom w:val="none" w:sz="0" w:space="0" w:color="auto"/>
            <w:right w:val="none" w:sz="0" w:space="0" w:color="auto"/>
          </w:divBdr>
        </w:div>
        <w:div w:id="1461144417">
          <w:marLeft w:val="1166"/>
          <w:marRight w:val="0"/>
          <w:marTop w:val="50"/>
          <w:marBottom w:val="0"/>
          <w:divBdr>
            <w:top w:val="none" w:sz="0" w:space="0" w:color="auto"/>
            <w:left w:val="none" w:sz="0" w:space="0" w:color="auto"/>
            <w:bottom w:val="none" w:sz="0" w:space="0" w:color="auto"/>
            <w:right w:val="none" w:sz="0" w:space="0" w:color="auto"/>
          </w:divBdr>
        </w:div>
        <w:div w:id="1018194342">
          <w:marLeft w:val="1800"/>
          <w:marRight w:val="0"/>
          <w:marTop w:val="50"/>
          <w:marBottom w:val="0"/>
          <w:divBdr>
            <w:top w:val="none" w:sz="0" w:space="0" w:color="auto"/>
            <w:left w:val="none" w:sz="0" w:space="0" w:color="auto"/>
            <w:bottom w:val="none" w:sz="0" w:space="0" w:color="auto"/>
            <w:right w:val="none" w:sz="0" w:space="0" w:color="auto"/>
          </w:divBdr>
        </w:div>
        <w:div w:id="1143888396">
          <w:marLeft w:val="1800"/>
          <w:marRight w:val="0"/>
          <w:marTop w:val="50"/>
          <w:marBottom w:val="0"/>
          <w:divBdr>
            <w:top w:val="none" w:sz="0" w:space="0" w:color="auto"/>
            <w:left w:val="none" w:sz="0" w:space="0" w:color="auto"/>
            <w:bottom w:val="none" w:sz="0" w:space="0" w:color="auto"/>
            <w:right w:val="none" w:sz="0" w:space="0" w:color="auto"/>
          </w:divBdr>
        </w:div>
        <w:div w:id="1480031465">
          <w:marLeft w:val="1800"/>
          <w:marRight w:val="0"/>
          <w:marTop w:val="50"/>
          <w:marBottom w:val="0"/>
          <w:divBdr>
            <w:top w:val="none" w:sz="0" w:space="0" w:color="auto"/>
            <w:left w:val="none" w:sz="0" w:space="0" w:color="auto"/>
            <w:bottom w:val="none" w:sz="0" w:space="0" w:color="auto"/>
            <w:right w:val="none" w:sz="0" w:space="0" w:color="auto"/>
          </w:divBdr>
        </w:div>
      </w:divsChild>
    </w:div>
    <w:div w:id="372775719">
      <w:bodyDiv w:val="1"/>
      <w:marLeft w:val="0"/>
      <w:marRight w:val="0"/>
      <w:marTop w:val="0"/>
      <w:marBottom w:val="0"/>
      <w:divBdr>
        <w:top w:val="none" w:sz="0" w:space="0" w:color="auto"/>
        <w:left w:val="none" w:sz="0" w:space="0" w:color="auto"/>
        <w:bottom w:val="none" w:sz="0" w:space="0" w:color="auto"/>
        <w:right w:val="none" w:sz="0" w:space="0" w:color="auto"/>
      </w:divBdr>
    </w:div>
    <w:div w:id="377513307">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12360701">
      <w:bodyDiv w:val="1"/>
      <w:marLeft w:val="0"/>
      <w:marRight w:val="0"/>
      <w:marTop w:val="0"/>
      <w:marBottom w:val="0"/>
      <w:divBdr>
        <w:top w:val="none" w:sz="0" w:space="0" w:color="auto"/>
        <w:left w:val="none" w:sz="0" w:space="0" w:color="auto"/>
        <w:bottom w:val="none" w:sz="0" w:space="0" w:color="auto"/>
        <w:right w:val="none" w:sz="0" w:space="0" w:color="auto"/>
      </w:divBdr>
    </w:div>
    <w:div w:id="414210196">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27845461">
      <w:bodyDiv w:val="1"/>
      <w:marLeft w:val="0"/>
      <w:marRight w:val="0"/>
      <w:marTop w:val="0"/>
      <w:marBottom w:val="0"/>
      <w:divBdr>
        <w:top w:val="none" w:sz="0" w:space="0" w:color="auto"/>
        <w:left w:val="none" w:sz="0" w:space="0" w:color="auto"/>
        <w:bottom w:val="none" w:sz="0" w:space="0" w:color="auto"/>
        <w:right w:val="none" w:sz="0" w:space="0" w:color="auto"/>
      </w:divBdr>
    </w:div>
    <w:div w:id="437022557">
      <w:bodyDiv w:val="1"/>
      <w:marLeft w:val="0"/>
      <w:marRight w:val="0"/>
      <w:marTop w:val="0"/>
      <w:marBottom w:val="0"/>
      <w:divBdr>
        <w:top w:val="none" w:sz="0" w:space="0" w:color="auto"/>
        <w:left w:val="none" w:sz="0" w:space="0" w:color="auto"/>
        <w:bottom w:val="none" w:sz="0" w:space="0" w:color="auto"/>
        <w:right w:val="none" w:sz="0" w:space="0" w:color="auto"/>
      </w:divBdr>
      <w:divsChild>
        <w:div w:id="1583487146">
          <w:marLeft w:val="547"/>
          <w:marRight w:val="0"/>
          <w:marTop w:val="53"/>
          <w:marBottom w:val="0"/>
          <w:divBdr>
            <w:top w:val="none" w:sz="0" w:space="0" w:color="auto"/>
            <w:left w:val="none" w:sz="0" w:space="0" w:color="auto"/>
            <w:bottom w:val="none" w:sz="0" w:space="0" w:color="auto"/>
            <w:right w:val="none" w:sz="0" w:space="0" w:color="auto"/>
          </w:divBdr>
        </w:div>
        <w:div w:id="853686574">
          <w:marLeft w:val="1166"/>
          <w:marRight w:val="0"/>
          <w:marTop w:val="53"/>
          <w:marBottom w:val="0"/>
          <w:divBdr>
            <w:top w:val="none" w:sz="0" w:space="0" w:color="auto"/>
            <w:left w:val="none" w:sz="0" w:space="0" w:color="auto"/>
            <w:bottom w:val="none" w:sz="0" w:space="0" w:color="auto"/>
            <w:right w:val="none" w:sz="0" w:space="0" w:color="auto"/>
          </w:divBdr>
        </w:div>
        <w:div w:id="1172523089">
          <w:marLeft w:val="1800"/>
          <w:marRight w:val="0"/>
          <w:marTop w:val="53"/>
          <w:marBottom w:val="0"/>
          <w:divBdr>
            <w:top w:val="none" w:sz="0" w:space="0" w:color="auto"/>
            <w:left w:val="none" w:sz="0" w:space="0" w:color="auto"/>
            <w:bottom w:val="none" w:sz="0" w:space="0" w:color="auto"/>
            <w:right w:val="none" w:sz="0" w:space="0" w:color="auto"/>
          </w:divBdr>
        </w:div>
        <w:div w:id="77868141">
          <w:marLeft w:val="1800"/>
          <w:marRight w:val="0"/>
          <w:marTop w:val="53"/>
          <w:marBottom w:val="0"/>
          <w:divBdr>
            <w:top w:val="none" w:sz="0" w:space="0" w:color="auto"/>
            <w:left w:val="none" w:sz="0" w:space="0" w:color="auto"/>
            <w:bottom w:val="none" w:sz="0" w:space="0" w:color="auto"/>
            <w:right w:val="none" w:sz="0" w:space="0" w:color="auto"/>
          </w:divBdr>
        </w:div>
        <w:div w:id="203643519">
          <w:marLeft w:val="2520"/>
          <w:marRight w:val="0"/>
          <w:marTop w:val="53"/>
          <w:marBottom w:val="0"/>
          <w:divBdr>
            <w:top w:val="none" w:sz="0" w:space="0" w:color="auto"/>
            <w:left w:val="none" w:sz="0" w:space="0" w:color="auto"/>
            <w:bottom w:val="none" w:sz="0" w:space="0" w:color="auto"/>
            <w:right w:val="none" w:sz="0" w:space="0" w:color="auto"/>
          </w:divBdr>
        </w:div>
        <w:div w:id="1005674057">
          <w:marLeft w:val="2520"/>
          <w:marRight w:val="0"/>
          <w:marTop w:val="53"/>
          <w:marBottom w:val="0"/>
          <w:divBdr>
            <w:top w:val="none" w:sz="0" w:space="0" w:color="auto"/>
            <w:left w:val="none" w:sz="0" w:space="0" w:color="auto"/>
            <w:bottom w:val="none" w:sz="0" w:space="0" w:color="auto"/>
            <w:right w:val="none" w:sz="0" w:space="0" w:color="auto"/>
          </w:divBdr>
        </w:div>
        <w:div w:id="2069381475">
          <w:marLeft w:val="2520"/>
          <w:marRight w:val="0"/>
          <w:marTop w:val="53"/>
          <w:marBottom w:val="0"/>
          <w:divBdr>
            <w:top w:val="none" w:sz="0" w:space="0" w:color="auto"/>
            <w:left w:val="none" w:sz="0" w:space="0" w:color="auto"/>
            <w:bottom w:val="none" w:sz="0" w:space="0" w:color="auto"/>
            <w:right w:val="none" w:sz="0" w:space="0" w:color="auto"/>
          </w:divBdr>
        </w:div>
        <w:div w:id="1949047280">
          <w:marLeft w:val="1800"/>
          <w:marRight w:val="0"/>
          <w:marTop w:val="53"/>
          <w:marBottom w:val="0"/>
          <w:divBdr>
            <w:top w:val="none" w:sz="0" w:space="0" w:color="auto"/>
            <w:left w:val="none" w:sz="0" w:space="0" w:color="auto"/>
            <w:bottom w:val="none" w:sz="0" w:space="0" w:color="auto"/>
            <w:right w:val="none" w:sz="0" w:space="0" w:color="auto"/>
          </w:divBdr>
        </w:div>
        <w:div w:id="12076354">
          <w:marLeft w:val="547"/>
          <w:marRight w:val="0"/>
          <w:marTop w:val="53"/>
          <w:marBottom w:val="0"/>
          <w:divBdr>
            <w:top w:val="none" w:sz="0" w:space="0" w:color="auto"/>
            <w:left w:val="none" w:sz="0" w:space="0" w:color="auto"/>
            <w:bottom w:val="none" w:sz="0" w:space="0" w:color="auto"/>
            <w:right w:val="none" w:sz="0" w:space="0" w:color="auto"/>
          </w:divBdr>
        </w:div>
        <w:div w:id="1183668769">
          <w:marLeft w:val="1166"/>
          <w:marRight w:val="0"/>
          <w:marTop w:val="53"/>
          <w:marBottom w:val="0"/>
          <w:divBdr>
            <w:top w:val="none" w:sz="0" w:space="0" w:color="auto"/>
            <w:left w:val="none" w:sz="0" w:space="0" w:color="auto"/>
            <w:bottom w:val="none" w:sz="0" w:space="0" w:color="auto"/>
            <w:right w:val="none" w:sz="0" w:space="0" w:color="auto"/>
          </w:divBdr>
        </w:div>
        <w:div w:id="1934825508">
          <w:marLeft w:val="1800"/>
          <w:marRight w:val="0"/>
          <w:marTop w:val="53"/>
          <w:marBottom w:val="0"/>
          <w:divBdr>
            <w:top w:val="none" w:sz="0" w:space="0" w:color="auto"/>
            <w:left w:val="none" w:sz="0" w:space="0" w:color="auto"/>
            <w:bottom w:val="none" w:sz="0" w:space="0" w:color="auto"/>
            <w:right w:val="none" w:sz="0" w:space="0" w:color="auto"/>
          </w:divBdr>
        </w:div>
        <w:div w:id="926614490">
          <w:marLeft w:val="2520"/>
          <w:marRight w:val="0"/>
          <w:marTop w:val="53"/>
          <w:marBottom w:val="0"/>
          <w:divBdr>
            <w:top w:val="none" w:sz="0" w:space="0" w:color="auto"/>
            <w:left w:val="none" w:sz="0" w:space="0" w:color="auto"/>
            <w:bottom w:val="none" w:sz="0" w:space="0" w:color="auto"/>
            <w:right w:val="none" w:sz="0" w:space="0" w:color="auto"/>
          </w:divBdr>
        </w:div>
        <w:div w:id="1664160614">
          <w:marLeft w:val="3240"/>
          <w:marRight w:val="0"/>
          <w:marTop w:val="53"/>
          <w:marBottom w:val="0"/>
          <w:divBdr>
            <w:top w:val="none" w:sz="0" w:space="0" w:color="auto"/>
            <w:left w:val="none" w:sz="0" w:space="0" w:color="auto"/>
            <w:bottom w:val="none" w:sz="0" w:space="0" w:color="auto"/>
            <w:right w:val="none" w:sz="0" w:space="0" w:color="auto"/>
          </w:divBdr>
        </w:div>
        <w:div w:id="1356494060">
          <w:marLeft w:val="3240"/>
          <w:marRight w:val="0"/>
          <w:marTop w:val="53"/>
          <w:marBottom w:val="0"/>
          <w:divBdr>
            <w:top w:val="none" w:sz="0" w:space="0" w:color="auto"/>
            <w:left w:val="none" w:sz="0" w:space="0" w:color="auto"/>
            <w:bottom w:val="none" w:sz="0" w:space="0" w:color="auto"/>
            <w:right w:val="none" w:sz="0" w:space="0" w:color="auto"/>
          </w:divBdr>
        </w:div>
        <w:div w:id="1081369494">
          <w:marLeft w:val="2520"/>
          <w:marRight w:val="0"/>
          <w:marTop w:val="53"/>
          <w:marBottom w:val="0"/>
          <w:divBdr>
            <w:top w:val="none" w:sz="0" w:space="0" w:color="auto"/>
            <w:left w:val="none" w:sz="0" w:space="0" w:color="auto"/>
            <w:bottom w:val="none" w:sz="0" w:space="0" w:color="auto"/>
            <w:right w:val="none" w:sz="0" w:space="0" w:color="auto"/>
          </w:divBdr>
        </w:div>
      </w:divsChild>
    </w:div>
    <w:div w:id="445588937">
      <w:bodyDiv w:val="1"/>
      <w:marLeft w:val="0"/>
      <w:marRight w:val="0"/>
      <w:marTop w:val="0"/>
      <w:marBottom w:val="0"/>
      <w:divBdr>
        <w:top w:val="none" w:sz="0" w:space="0" w:color="auto"/>
        <w:left w:val="none" w:sz="0" w:space="0" w:color="auto"/>
        <w:bottom w:val="none" w:sz="0" w:space="0" w:color="auto"/>
        <w:right w:val="none" w:sz="0" w:space="0" w:color="auto"/>
      </w:divBdr>
    </w:div>
    <w:div w:id="469371384">
      <w:bodyDiv w:val="1"/>
      <w:marLeft w:val="0"/>
      <w:marRight w:val="0"/>
      <w:marTop w:val="0"/>
      <w:marBottom w:val="0"/>
      <w:divBdr>
        <w:top w:val="none" w:sz="0" w:space="0" w:color="auto"/>
        <w:left w:val="none" w:sz="0" w:space="0" w:color="auto"/>
        <w:bottom w:val="none" w:sz="0" w:space="0" w:color="auto"/>
        <w:right w:val="none" w:sz="0" w:space="0" w:color="auto"/>
      </w:divBdr>
      <w:divsChild>
        <w:div w:id="1569880486">
          <w:marLeft w:val="547"/>
          <w:marRight w:val="0"/>
          <w:marTop w:val="86"/>
          <w:marBottom w:val="0"/>
          <w:divBdr>
            <w:top w:val="none" w:sz="0" w:space="0" w:color="auto"/>
            <w:left w:val="none" w:sz="0" w:space="0" w:color="auto"/>
            <w:bottom w:val="none" w:sz="0" w:space="0" w:color="auto"/>
            <w:right w:val="none" w:sz="0" w:space="0" w:color="auto"/>
          </w:divBdr>
        </w:div>
        <w:div w:id="832839943">
          <w:marLeft w:val="1166"/>
          <w:marRight w:val="0"/>
          <w:marTop w:val="86"/>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606458">
      <w:bodyDiv w:val="1"/>
      <w:marLeft w:val="0"/>
      <w:marRight w:val="0"/>
      <w:marTop w:val="0"/>
      <w:marBottom w:val="0"/>
      <w:divBdr>
        <w:top w:val="none" w:sz="0" w:space="0" w:color="auto"/>
        <w:left w:val="none" w:sz="0" w:space="0" w:color="auto"/>
        <w:bottom w:val="none" w:sz="0" w:space="0" w:color="auto"/>
        <w:right w:val="none" w:sz="0" w:space="0" w:color="auto"/>
      </w:divBdr>
    </w:div>
    <w:div w:id="513812573">
      <w:bodyDiv w:val="1"/>
      <w:marLeft w:val="0"/>
      <w:marRight w:val="0"/>
      <w:marTop w:val="0"/>
      <w:marBottom w:val="0"/>
      <w:divBdr>
        <w:top w:val="none" w:sz="0" w:space="0" w:color="auto"/>
        <w:left w:val="none" w:sz="0" w:space="0" w:color="auto"/>
        <w:bottom w:val="none" w:sz="0" w:space="0" w:color="auto"/>
        <w:right w:val="none" w:sz="0" w:space="0" w:color="auto"/>
      </w:divBdr>
    </w:div>
    <w:div w:id="525564007">
      <w:bodyDiv w:val="1"/>
      <w:marLeft w:val="0"/>
      <w:marRight w:val="0"/>
      <w:marTop w:val="0"/>
      <w:marBottom w:val="0"/>
      <w:divBdr>
        <w:top w:val="none" w:sz="0" w:space="0" w:color="auto"/>
        <w:left w:val="none" w:sz="0" w:space="0" w:color="auto"/>
        <w:bottom w:val="none" w:sz="0" w:space="0" w:color="auto"/>
        <w:right w:val="none" w:sz="0" w:space="0" w:color="auto"/>
      </w:divBdr>
    </w:div>
    <w:div w:id="544291292">
      <w:bodyDiv w:val="1"/>
      <w:marLeft w:val="0"/>
      <w:marRight w:val="0"/>
      <w:marTop w:val="0"/>
      <w:marBottom w:val="0"/>
      <w:divBdr>
        <w:top w:val="none" w:sz="0" w:space="0" w:color="auto"/>
        <w:left w:val="none" w:sz="0" w:space="0" w:color="auto"/>
        <w:bottom w:val="none" w:sz="0" w:space="0" w:color="auto"/>
        <w:right w:val="none" w:sz="0" w:space="0" w:color="auto"/>
      </w:divBdr>
    </w:div>
    <w:div w:id="569120336">
      <w:bodyDiv w:val="1"/>
      <w:marLeft w:val="0"/>
      <w:marRight w:val="0"/>
      <w:marTop w:val="0"/>
      <w:marBottom w:val="0"/>
      <w:divBdr>
        <w:top w:val="none" w:sz="0" w:space="0" w:color="auto"/>
        <w:left w:val="none" w:sz="0" w:space="0" w:color="auto"/>
        <w:bottom w:val="none" w:sz="0" w:space="0" w:color="auto"/>
        <w:right w:val="none" w:sz="0" w:space="0" w:color="auto"/>
      </w:divBdr>
    </w:div>
    <w:div w:id="574819339">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04848786">
      <w:bodyDiv w:val="1"/>
      <w:marLeft w:val="0"/>
      <w:marRight w:val="0"/>
      <w:marTop w:val="0"/>
      <w:marBottom w:val="0"/>
      <w:divBdr>
        <w:top w:val="none" w:sz="0" w:space="0" w:color="auto"/>
        <w:left w:val="none" w:sz="0" w:space="0" w:color="auto"/>
        <w:bottom w:val="none" w:sz="0" w:space="0" w:color="auto"/>
        <w:right w:val="none" w:sz="0" w:space="0" w:color="auto"/>
      </w:divBdr>
    </w:div>
    <w:div w:id="612055297">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80741024">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16010285">
      <w:bodyDiv w:val="1"/>
      <w:marLeft w:val="0"/>
      <w:marRight w:val="0"/>
      <w:marTop w:val="0"/>
      <w:marBottom w:val="0"/>
      <w:divBdr>
        <w:top w:val="none" w:sz="0" w:space="0" w:color="auto"/>
        <w:left w:val="none" w:sz="0" w:space="0" w:color="auto"/>
        <w:bottom w:val="none" w:sz="0" w:space="0" w:color="auto"/>
        <w:right w:val="none" w:sz="0" w:space="0" w:color="auto"/>
      </w:divBdr>
      <w:divsChild>
        <w:div w:id="1351830929">
          <w:marLeft w:val="547"/>
          <w:marRight w:val="0"/>
          <w:marTop w:val="58"/>
          <w:marBottom w:val="0"/>
          <w:divBdr>
            <w:top w:val="none" w:sz="0" w:space="0" w:color="auto"/>
            <w:left w:val="none" w:sz="0" w:space="0" w:color="auto"/>
            <w:bottom w:val="none" w:sz="0" w:space="0" w:color="auto"/>
            <w:right w:val="none" w:sz="0" w:space="0" w:color="auto"/>
          </w:divBdr>
        </w:div>
        <w:div w:id="157423381">
          <w:marLeft w:val="1166"/>
          <w:marRight w:val="0"/>
          <w:marTop w:val="58"/>
          <w:marBottom w:val="0"/>
          <w:divBdr>
            <w:top w:val="none" w:sz="0" w:space="0" w:color="auto"/>
            <w:left w:val="none" w:sz="0" w:space="0" w:color="auto"/>
            <w:bottom w:val="none" w:sz="0" w:space="0" w:color="auto"/>
            <w:right w:val="none" w:sz="0" w:space="0" w:color="auto"/>
          </w:divBdr>
        </w:div>
        <w:div w:id="150341368">
          <w:marLeft w:val="1800"/>
          <w:marRight w:val="0"/>
          <w:marTop w:val="58"/>
          <w:marBottom w:val="0"/>
          <w:divBdr>
            <w:top w:val="none" w:sz="0" w:space="0" w:color="auto"/>
            <w:left w:val="none" w:sz="0" w:space="0" w:color="auto"/>
            <w:bottom w:val="none" w:sz="0" w:space="0" w:color="auto"/>
            <w:right w:val="none" w:sz="0" w:space="0" w:color="auto"/>
          </w:divBdr>
        </w:div>
        <w:div w:id="683632370">
          <w:marLeft w:val="2520"/>
          <w:marRight w:val="0"/>
          <w:marTop w:val="58"/>
          <w:marBottom w:val="0"/>
          <w:divBdr>
            <w:top w:val="none" w:sz="0" w:space="0" w:color="auto"/>
            <w:left w:val="none" w:sz="0" w:space="0" w:color="auto"/>
            <w:bottom w:val="none" w:sz="0" w:space="0" w:color="auto"/>
            <w:right w:val="none" w:sz="0" w:space="0" w:color="auto"/>
          </w:divBdr>
        </w:div>
        <w:div w:id="1436558028">
          <w:marLeft w:val="1800"/>
          <w:marRight w:val="0"/>
          <w:marTop w:val="58"/>
          <w:marBottom w:val="0"/>
          <w:divBdr>
            <w:top w:val="none" w:sz="0" w:space="0" w:color="auto"/>
            <w:left w:val="none" w:sz="0" w:space="0" w:color="auto"/>
            <w:bottom w:val="none" w:sz="0" w:space="0" w:color="auto"/>
            <w:right w:val="none" w:sz="0" w:space="0" w:color="auto"/>
          </w:divBdr>
        </w:div>
        <w:div w:id="1757749238">
          <w:marLeft w:val="547"/>
          <w:marRight w:val="0"/>
          <w:marTop w:val="58"/>
          <w:marBottom w:val="0"/>
          <w:divBdr>
            <w:top w:val="none" w:sz="0" w:space="0" w:color="auto"/>
            <w:left w:val="none" w:sz="0" w:space="0" w:color="auto"/>
            <w:bottom w:val="none" w:sz="0" w:space="0" w:color="auto"/>
            <w:right w:val="none" w:sz="0" w:space="0" w:color="auto"/>
          </w:divBdr>
        </w:div>
        <w:div w:id="337735806">
          <w:marLeft w:val="1166"/>
          <w:marRight w:val="0"/>
          <w:marTop w:val="58"/>
          <w:marBottom w:val="0"/>
          <w:divBdr>
            <w:top w:val="none" w:sz="0" w:space="0" w:color="auto"/>
            <w:left w:val="none" w:sz="0" w:space="0" w:color="auto"/>
            <w:bottom w:val="none" w:sz="0" w:space="0" w:color="auto"/>
            <w:right w:val="none" w:sz="0" w:space="0" w:color="auto"/>
          </w:divBdr>
        </w:div>
        <w:div w:id="419790581">
          <w:marLeft w:val="1800"/>
          <w:marRight w:val="0"/>
          <w:marTop w:val="58"/>
          <w:marBottom w:val="0"/>
          <w:divBdr>
            <w:top w:val="none" w:sz="0" w:space="0" w:color="auto"/>
            <w:left w:val="none" w:sz="0" w:space="0" w:color="auto"/>
            <w:bottom w:val="none" w:sz="0" w:space="0" w:color="auto"/>
            <w:right w:val="none" w:sz="0" w:space="0" w:color="auto"/>
          </w:divBdr>
        </w:div>
        <w:div w:id="1117793361">
          <w:marLeft w:val="547"/>
          <w:marRight w:val="0"/>
          <w:marTop w:val="58"/>
          <w:marBottom w:val="0"/>
          <w:divBdr>
            <w:top w:val="none" w:sz="0" w:space="0" w:color="auto"/>
            <w:left w:val="none" w:sz="0" w:space="0" w:color="auto"/>
            <w:bottom w:val="none" w:sz="0" w:space="0" w:color="auto"/>
            <w:right w:val="none" w:sz="0" w:space="0" w:color="auto"/>
          </w:divBdr>
        </w:div>
        <w:div w:id="1424453916">
          <w:marLeft w:val="1166"/>
          <w:marRight w:val="0"/>
          <w:marTop w:val="58"/>
          <w:marBottom w:val="0"/>
          <w:divBdr>
            <w:top w:val="none" w:sz="0" w:space="0" w:color="auto"/>
            <w:left w:val="none" w:sz="0" w:space="0" w:color="auto"/>
            <w:bottom w:val="none" w:sz="0" w:space="0" w:color="auto"/>
            <w:right w:val="none" w:sz="0" w:space="0" w:color="auto"/>
          </w:divBdr>
        </w:div>
        <w:div w:id="1521242205">
          <w:marLeft w:val="1886"/>
          <w:marRight w:val="0"/>
          <w:marTop w:val="58"/>
          <w:marBottom w:val="0"/>
          <w:divBdr>
            <w:top w:val="none" w:sz="0" w:space="0" w:color="auto"/>
            <w:left w:val="none" w:sz="0" w:space="0" w:color="auto"/>
            <w:bottom w:val="none" w:sz="0" w:space="0" w:color="auto"/>
            <w:right w:val="none" w:sz="0" w:space="0" w:color="auto"/>
          </w:divBdr>
        </w:div>
      </w:divsChild>
    </w:div>
    <w:div w:id="718358075">
      <w:bodyDiv w:val="1"/>
      <w:marLeft w:val="0"/>
      <w:marRight w:val="0"/>
      <w:marTop w:val="0"/>
      <w:marBottom w:val="0"/>
      <w:divBdr>
        <w:top w:val="none" w:sz="0" w:space="0" w:color="auto"/>
        <w:left w:val="none" w:sz="0" w:space="0" w:color="auto"/>
        <w:bottom w:val="none" w:sz="0" w:space="0" w:color="auto"/>
        <w:right w:val="none" w:sz="0" w:space="0" w:color="auto"/>
      </w:divBdr>
      <w:divsChild>
        <w:div w:id="10568568">
          <w:marLeft w:val="547"/>
          <w:marRight w:val="0"/>
          <w:marTop w:val="58"/>
          <w:marBottom w:val="0"/>
          <w:divBdr>
            <w:top w:val="none" w:sz="0" w:space="0" w:color="auto"/>
            <w:left w:val="none" w:sz="0" w:space="0" w:color="auto"/>
            <w:bottom w:val="none" w:sz="0" w:space="0" w:color="auto"/>
            <w:right w:val="none" w:sz="0" w:space="0" w:color="auto"/>
          </w:divBdr>
        </w:div>
        <w:div w:id="2092191702">
          <w:marLeft w:val="1166"/>
          <w:marRight w:val="0"/>
          <w:marTop w:val="58"/>
          <w:marBottom w:val="0"/>
          <w:divBdr>
            <w:top w:val="none" w:sz="0" w:space="0" w:color="auto"/>
            <w:left w:val="none" w:sz="0" w:space="0" w:color="auto"/>
            <w:bottom w:val="none" w:sz="0" w:space="0" w:color="auto"/>
            <w:right w:val="none" w:sz="0" w:space="0" w:color="auto"/>
          </w:divBdr>
        </w:div>
        <w:div w:id="279381481">
          <w:marLeft w:val="1800"/>
          <w:marRight w:val="0"/>
          <w:marTop w:val="58"/>
          <w:marBottom w:val="0"/>
          <w:divBdr>
            <w:top w:val="none" w:sz="0" w:space="0" w:color="auto"/>
            <w:left w:val="none" w:sz="0" w:space="0" w:color="auto"/>
            <w:bottom w:val="none" w:sz="0" w:space="0" w:color="auto"/>
            <w:right w:val="none" w:sz="0" w:space="0" w:color="auto"/>
          </w:divBdr>
        </w:div>
        <w:div w:id="1451975628">
          <w:marLeft w:val="1800"/>
          <w:marRight w:val="0"/>
          <w:marTop w:val="58"/>
          <w:marBottom w:val="0"/>
          <w:divBdr>
            <w:top w:val="none" w:sz="0" w:space="0" w:color="auto"/>
            <w:left w:val="none" w:sz="0" w:space="0" w:color="auto"/>
            <w:bottom w:val="none" w:sz="0" w:space="0" w:color="auto"/>
            <w:right w:val="none" w:sz="0" w:space="0" w:color="auto"/>
          </w:divBdr>
        </w:div>
        <w:div w:id="537356221">
          <w:marLeft w:val="547"/>
          <w:marRight w:val="0"/>
          <w:marTop w:val="58"/>
          <w:marBottom w:val="0"/>
          <w:divBdr>
            <w:top w:val="none" w:sz="0" w:space="0" w:color="auto"/>
            <w:left w:val="none" w:sz="0" w:space="0" w:color="auto"/>
            <w:bottom w:val="none" w:sz="0" w:space="0" w:color="auto"/>
            <w:right w:val="none" w:sz="0" w:space="0" w:color="auto"/>
          </w:divBdr>
        </w:div>
        <w:div w:id="1858344695">
          <w:marLeft w:val="1166"/>
          <w:marRight w:val="0"/>
          <w:marTop w:val="58"/>
          <w:marBottom w:val="0"/>
          <w:divBdr>
            <w:top w:val="none" w:sz="0" w:space="0" w:color="auto"/>
            <w:left w:val="none" w:sz="0" w:space="0" w:color="auto"/>
            <w:bottom w:val="none" w:sz="0" w:space="0" w:color="auto"/>
            <w:right w:val="none" w:sz="0" w:space="0" w:color="auto"/>
          </w:divBdr>
        </w:div>
        <w:div w:id="734743243">
          <w:marLeft w:val="1800"/>
          <w:marRight w:val="0"/>
          <w:marTop w:val="58"/>
          <w:marBottom w:val="0"/>
          <w:divBdr>
            <w:top w:val="none" w:sz="0" w:space="0" w:color="auto"/>
            <w:left w:val="none" w:sz="0" w:space="0" w:color="auto"/>
            <w:bottom w:val="none" w:sz="0" w:space="0" w:color="auto"/>
            <w:right w:val="none" w:sz="0" w:space="0" w:color="auto"/>
          </w:divBdr>
        </w:div>
        <w:div w:id="2167578">
          <w:marLeft w:val="1800"/>
          <w:marRight w:val="0"/>
          <w:marTop w:val="58"/>
          <w:marBottom w:val="0"/>
          <w:divBdr>
            <w:top w:val="none" w:sz="0" w:space="0" w:color="auto"/>
            <w:left w:val="none" w:sz="0" w:space="0" w:color="auto"/>
            <w:bottom w:val="none" w:sz="0" w:space="0" w:color="auto"/>
            <w:right w:val="none" w:sz="0" w:space="0" w:color="auto"/>
          </w:divBdr>
        </w:div>
        <w:div w:id="1846896436">
          <w:marLeft w:val="1800"/>
          <w:marRight w:val="0"/>
          <w:marTop w:val="58"/>
          <w:marBottom w:val="0"/>
          <w:divBdr>
            <w:top w:val="none" w:sz="0" w:space="0" w:color="auto"/>
            <w:left w:val="none" w:sz="0" w:space="0" w:color="auto"/>
            <w:bottom w:val="none" w:sz="0" w:space="0" w:color="auto"/>
            <w:right w:val="none" w:sz="0" w:space="0" w:color="auto"/>
          </w:divBdr>
        </w:div>
        <w:div w:id="258175880">
          <w:marLeft w:val="547"/>
          <w:marRight w:val="0"/>
          <w:marTop w:val="58"/>
          <w:marBottom w:val="0"/>
          <w:divBdr>
            <w:top w:val="none" w:sz="0" w:space="0" w:color="auto"/>
            <w:left w:val="none" w:sz="0" w:space="0" w:color="auto"/>
            <w:bottom w:val="none" w:sz="0" w:space="0" w:color="auto"/>
            <w:right w:val="none" w:sz="0" w:space="0" w:color="auto"/>
          </w:divBdr>
        </w:div>
        <w:div w:id="617953031">
          <w:marLeft w:val="1166"/>
          <w:marRight w:val="0"/>
          <w:marTop w:val="58"/>
          <w:marBottom w:val="0"/>
          <w:divBdr>
            <w:top w:val="none" w:sz="0" w:space="0" w:color="auto"/>
            <w:left w:val="none" w:sz="0" w:space="0" w:color="auto"/>
            <w:bottom w:val="none" w:sz="0" w:space="0" w:color="auto"/>
            <w:right w:val="none" w:sz="0" w:space="0" w:color="auto"/>
          </w:divBdr>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8643414">
      <w:bodyDiv w:val="1"/>
      <w:marLeft w:val="0"/>
      <w:marRight w:val="0"/>
      <w:marTop w:val="0"/>
      <w:marBottom w:val="0"/>
      <w:divBdr>
        <w:top w:val="none" w:sz="0" w:space="0" w:color="auto"/>
        <w:left w:val="none" w:sz="0" w:space="0" w:color="auto"/>
        <w:bottom w:val="none" w:sz="0" w:space="0" w:color="auto"/>
        <w:right w:val="none" w:sz="0" w:space="0" w:color="auto"/>
      </w:divBdr>
    </w:div>
    <w:div w:id="808862843">
      <w:bodyDiv w:val="1"/>
      <w:marLeft w:val="0"/>
      <w:marRight w:val="0"/>
      <w:marTop w:val="0"/>
      <w:marBottom w:val="0"/>
      <w:divBdr>
        <w:top w:val="none" w:sz="0" w:space="0" w:color="auto"/>
        <w:left w:val="none" w:sz="0" w:space="0" w:color="auto"/>
        <w:bottom w:val="none" w:sz="0" w:space="0" w:color="auto"/>
        <w:right w:val="none" w:sz="0" w:space="0" w:color="auto"/>
      </w:divBdr>
    </w:div>
    <w:div w:id="811944706">
      <w:bodyDiv w:val="1"/>
      <w:marLeft w:val="0"/>
      <w:marRight w:val="0"/>
      <w:marTop w:val="0"/>
      <w:marBottom w:val="0"/>
      <w:divBdr>
        <w:top w:val="none" w:sz="0" w:space="0" w:color="auto"/>
        <w:left w:val="none" w:sz="0" w:space="0" w:color="auto"/>
        <w:bottom w:val="none" w:sz="0" w:space="0" w:color="auto"/>
        <w:right w:val="none" w:sz="0" w:space="0" w:color="auto"/>
      </w:divBdr>
      <w:divsChild>
        <w:div w:id="813065619">
          <w:marLeft w:val="547"/>
          <w:marRight w:val="0"/>
          <w:marTop w:val="86"/>
          <w:marBottom w:val="0"/>
          <w:divBdr>
            <w:top w:val="none" w:sz="0" w:space="0" w:color="auto"/>
            <w:left w:val="none" w:sz="0" w:space="0" w:color="auto"/>
            <w:bottom w:val="none" w:sz="0" w:space="0" w:color="auto"/>
            <w:right w:val="none" w:sz="0" w:space="0" w:color="auto"/>
          </w:divBdr>
        </w:div>
        <w:div w:id="274677298">
          <w:marLeft w:val="1166"/>
          <w:marRight w:val="0"/>
          <w:marTop w:val="86"/>
          <w:marBottom w:val="0"/>
          <w:divBdr>
            <w:top w:val="none" w:sz="0" w:space="0" w:color="auto"/>
            <w:left w:val="none" w:sz="0" w:space="0" w:color="auto"/>
            <w:bottom w:val="none" w:sz="0" w:space="0" w:color="auto"/>
            <w:right w:val="none" w:sz="0" w:space="0" w:color="auto"/>
          </w:divBdr>
        </w:div>
      </w:divsChild>
    </w:div>
    <w:div w:id="816727758">
      <w:bodyDiv w:val="1"/>
      <w:marLeft w:val="0"/>
      <w:marRight w:val="0"/>
      <w:marTop w:val="0"/>
      <w:marBottom w:val="0"/>
      <w:divBdr>
        <w:top w:val="none" w:sz="0" w:space="0" w:color="auto"/>
        <w:left w:val="none" w:sz="0" w:space="0" w:color="auto"/>
        <w:bottom w:val="none" w:sz="0" w:space="0" w:color="auto"/>
        <w:right w:val="none" w:sz="0" w:space="0" w:color="auto"/>
      </w:divBdr>
    </w:div>
    <w:div w:id="827674697">
      <w:bodyDiv w:val="1"/>
      <w:marLeft w:val="0"/>
      <w:marRight w:val="0"/>
      <w:marTop w:val="0"/>
      <w:marBottom w:val="0"/>
      <w:divBdr>
        <w:top w:val="none" w:sz="0" w:space="0" w:color="auto"/>
        <w:left w:val="none" w:sz="0" w:space="0" w:color="auto"/>
        <w:bottom w:val="none" w:sz="0" w:space="0" w:color="auto"/>
        <w:right w:val="none" w:sz="0" w:space="0" w:color="auto"/>
      </w:divBdr>
    </w:div>
    <w:div w:id="852379991">
      <w:bodyDiv w:val="1"/>
      <w:marLeft w:val="0"/>
      <w:marRight w:val="0"/>
      <w:marTop w:val="0"/>
      <w:marBottom w:val="0"/>
      <w:divBdr>
        <w:top w:val="none" w:sz="0" w:space="0" w:color="auto"/>
        <w:left w:val="none" w:sz="0" w:space="0" w:color="auto"/>
        <w:bottom w:val="none" w:sz="0" w:space="0" w:color="auto"/>
        <w:right w:val="none" w:sz="0" w:space="0" w:color="auto"/>
      </w:divBdr>
    </w:div>
    <w:div w:id="861749222">
      <w:bodyDiv w:val="1"/>
      <w:marLeft w:val="0"/>
      <w:marRight w:val="0"/>
      <w:marTop w:val="0"/>
      <w:marBottom w:val="0"/>
      <w:divBdr>
        <w:top w:val="none" w:sz="0" w:space="0" w:color="auto"/>
        <w:left w:val="none" w:sz="0" w:space="0" w:color="auto"/>
        <w:bottom w:val="none" w:sz="0" w:space="0" w:color="auto"/>
        <w:right w:val="none" w:sz="0" w:space="0" w:color="auto"/>
      </w:divBdr>
    </w:div>
    <w:div w:id="869993373">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4566565">
      <w:bodyDiv w:val="1"/>
      <w:marLeft w:val="0"/>
      <w:marRight w:val="0"/>
      <w:marTop w:val="0"/>
      <w:marBottom w:val="0"/>
      <w:divBdr>
        <w:top w:val="none" w:sz="0" w:space="0" w:color="auto"/>
        <w:left w:val="none" w:sz="0" w:space="0" w:color="auto"/>
        <w:bottom w:val="none" w:sz="0" w:space="0" w:color="auto"/>
        <w:right w:val="none" w:sz="0" w:space="0" w:color="auto"/>
      </w:divBdr>
      <w:divsChild>
        <w:div w:id="1145782077">
          <w:marLeft w:val="547"/>
          <w:marRight w:val="0"/>
          <w:marTop w:val="43"/>
          <w:marBottom w:val="0"/>
          <w:divBdr>
            <w:top w:val="none" w:sz="0" w:space="0" w:color="auto"/>
            <w:left w:val="none" w:sz="0" w:space="0" w:color="auto"/>
            <w:bottom w:val="none" w:sz="0" w:space="0" w:color="auto"/>
            <w:right w:val="none" w:sz="0" w:space="0" w:color="auto"/>
          </w:divBdr>
        </w:div>
        <w:div w:id="759331205">
          <w:marLeft w:val="1166"/>
          <w:marRight w:val="0"/>
          <w:marTop w:val="43"/>
          <w:marBottom w:val="0"/>
          <w:divBdr>
            <w:top w:val="none" w:sz="0" w:space="0" w:color="auto"/>
            <w:left w:val="none" w:sz="0" w:space="0" w:color="auto"/>
            <w:bottom w:val="none" w:sz="0" w:space="0" w:color="auto"/>
            <w:right w:val="none" w:sz="0" w:space="0" w:color="auto"/>
          </w:divBdr>
        </w:div>
        <w:div w:id="1761900897">
          <w:marLeft w:val="1800"/>
          <w:marRight w:val="0"/>
          <w:marTop w:val="43"/>
          <w:marBottom w:val="0"/>
          <w:divBdr>
            <w:top w:val="none" w:sz="0" w:space="0" w:color="auto"/>
            <w:left w:val="none" w:sz="0" w:space="0" w:color="auto"/>
            <w:bottom w:val="none" w:sz="0" w:space="0" w:color="auto"/>
            <w:right w:val="none" w:sz="0" w:space="0" w:color="auto"/>
          </w:divBdr>
        </w:div>
        <w:div w:id="1659839883">
          <w:marLeft w:val="1800"/>
          <w:marRight w:val="0"/>
          <w:marTop w:val="43"/>
          <w:marBottom w:val="0"/>
          <w:divBdr>
            <w:top w:val="none" w:sz="0" w:space="0" w:color="auto"/>
            <w:left w:val="none" w:sz="0" w:space="0" w:color="auto"/>
            <w:bottom w:val="none" w:sz="0" w:space="0" w:color="auto"/>
            <w:right w:val="none" w:sz="0" w:space="0" w:color="auto"/>
          </w:divBdr>
        </w:div>
        <w:div w:id="1366980849">
          <w:marLeft w:val="1800"/>
          <w:marRight w:val="0"/>
          <w:marTop w:val="43"/>
          <w:marBottom w:val="0"/>
          <w:divBdr>
            <w:top w:val="none" w:sz="0" w:space="0" w:color="auto"/>
            <w:left w:val="none" w:sz="0" w:space="0" w:color="auto"/>
            <w:bottom w:val="none" w:sz="0" w:space="0" w:color="auto"/>
            <w:right w:val="none" w:sz="0" w:space="0" w:color="auto"/>
          </w:divBdr>
        </w:div>
        <w:div w:id="1350065300">
          <w:marLeft w:val="2520"/>
          <w:marRight w:val="0"/>
          <w:marTop w:val="38"/>
          <w:marBottom w:val="0"/>
          <w:divBdr>
            <w:top w:val="none" w:sz="0" w:space="0" w:color="auto"/>
            <w:left w:val="none" w:sz="0" w:space="0" w:color="auto"/>
            <w:bottom w:val="none" w:sz="0" w:space="0" w:color="auto"/>
            <w:right w:val="none" w:sz="0" w:space="0" w:color="auto"/>
          </w:divBdr>
        </w:div>
        <w:div w:id="1708143856">
          <w:marLeft w:val="2520"/>
          <w:marRight w:val="0"/>
          <w:marTop w:val="43"/>
          <w:marBottom w:val="0"/>
          <w:divBdr>
            <w:top w:val="none" w:sz="0" w:space="0" w:color="auto"/>
            <w:left w:val="none" w:sz="0" w:space="0" w:color="auto"/>
            <w:bottom w:val="none" w:sz="0" w:space="0" w:color="auto"/>
            <w:right w:val="none" w:sz="0" w:space="0" w:color="auto"/>
          </w:divBdr>
        </w:div>
        <w:div w:id="951323215">
          <w:marLeft w:val="3240"/>
          <w:marRight w:val="0"/>
          <w:marTop w:val="38"/>
          <w:marBottom w:val="0"/>
          <w:divBdr>
            <w:top w:val="none" w:sz="0" w:space="0" w:color="auto"/>
            <w:left w:val="none" w:sz="0" w:space="0" w:color="auto"/>
            <w:bottom w:val="none" w:sz="0" w:space="0" w:color="auto"/>
            <w:right w:val="none" w:sz="0" w:space="0" w:color="auto"/>
          </w:divBdr>
        </w:div>
        <w:div w:id="1266771537">
          <w:marLeft w:val="3960"/>
          <w:marRight w:val="0"/>
          <w:marTop w:val="38"/>
          <w:marBottom w:val="0"/>
          <w:divBdr>
            <w:top w:val="none" w:sz="0" w:space="0" w:color="auto"/>
            <w:left w:val="none" w:sz="0" w:space="0" w:color="auto"/>
            <w:bottom w:val="none" w:sz="0" w:space="0" w:color="auto"/>
            <w:right w:val="none" w:sz="0" w:space="0" w:color="auto"/>
          </w:divBdr>
        </w:div>
        <w:div w:id="1329209750">
          <w:marLeft w:val="3960"/>
          <w:marRight w:val="0"/>
          <w:marTop w:val="38"/>
          <w:marBottom w:val="0"/>
          <w:divBdr>
            <w:top w:val="none" w:sz="0" w:space="0" w:color="auto"/>
            <w:left w:val="none" w:sz="0" w:space="0" w:color="auto"/>
            <w:bottom w:val="none" w:sz="0" w:space="0" w:color="auto"/>
            <w:right w:val="none" w:sz="0" w:space="0" w:color="auto"/>
          </w:divBdr>
        </w:div>
        <w:div w:id="1973637409">
          <w:marLeft w:val="3960"/>
          <w:marRight w:val="0"/>
          <w:marTop w:val="38"/>
          <w:marBottom w:val="0"/>
          <w:divBdr>
            <w:top w:val="none" w:sz="0" w:space="0" w:color="auto"/>
            <w:left w:val="none" w:sz="0" w:space="0" w:color="auto"/>
            <w:bottom w:val="none" w:sz="0" w:space="0" w:color="auto"/>
            <w:right w:val="none" w:sz="0" w:space="0" w:color="auto"/>
          </w:divBdr>
        </w:div>
        <w:div w:id="1277715445">
          <w:marLeft w:val="3240"/>
          <w:marRight w:val="0"/>
          <w:marTop w:val="38"/>
          <w:marBottom w:val="0"/>
          <w:divBdr>
            <w:top w:val="none" w:sz="0" w:space="0" w:color="auto"/>
            <w:left w:val="none" w:sz="0" w:space="0" w:color="auto"/>
            <w:bottom w:val="none" w:sz="0" w:space="0" w:color="auto"/>
            <w:right w:val="none" w:sz="0" w:space="0" w:color="auto"/>
          </w:divBdr>
        </w:div>
        <w:div w:id="1300380413">
          <w:marLeft w:val="1800"/>
          <w:marRight w:val="0"/>
          <w:marTop w:val="43"/>
          <w:marBottom w:val="0"/>
          <w:divBdr>
            <w:top w:val="none" w:sz="0" w:space="0" w:color="auto"/>
            <w:left w:val="none" w:sz="0" w:space="0" w:color="auto"/>
            <w:bottom w:val="none" w:sz="0" w:space="0" w:color="auto"/>
            <w:right w:val="none" w:sz="0" w:space="0" w:color="auto"/>
          </w:divBdr>
        </w:div>
        <w:div w:id="2108385728">
          <w:marLeft w:val="1800"/>
          <w:marRight w:val="0"/>
          <w:marTop w:val="43"/>
          <w:marBottom w:val="0"/>
          <w:divBdr>
            <w:top w:val="none" w:sz="0" w:space="0" w:color="auto"/>
            <w:left w:val="none" w:sz="0" w:space="0" w:color="auto"/>
            <w:bottom w:val="none" w:sz="0" w:space="0" w:color="auto"/>
            <w:right w:val="none" w:sz="0" w:space="0" w:color="auto"/>
          </w:divBdr>
        </w:div>
        <w:div w:id="1102068511">
          <w:marLeft w:val="1800"/>
          <w:marRight w:val="0"/>
          <w:marTop w:val="43"/>
          <w:marBottom w:val="0"/>
          <w:divBdr>
            <w:top w:val="none" w:sz="0" w:space="0" w:color="auto"/>
            <w:left w:val="none" w:sz="0" w:space="0" w:color="auto"/>
            <w:bottom w:val="none" w:sz="0" w:space="0" w:color="auto"/>
            <w:right w:val="none" w:sz="0" w:space="0" w:color="auto"/>
          </w:divBdr>
        </w:div>
        <w:div w:id="1336615688">
          <w:marLeft w:val="1800"/>
          <w:marRight w:val="0"/>
          <w:marTop w:val="43"/>
          <w:marBottom w:val="0"/>
          <w:divBdr>
            <w:top w:val="none" w:sz="0" w:space="0" w:color="auto"/>
            <w:left w:val="none" w:sz="0" w:space="0" w:color="auto"/>
            <w:bottom w:val="none" w:sz="0" w:space="0" w:color="auto"/>
            <w:right w:val="none" w:sz="0" w:space="0" w:color="auto"/>
          </w:divBdr>
        </w:div>
        <w:div w:id="1444300005">
          <w:marLeft w:val="1800"/>
          <w:marRight w:val="0"/>
          <w:marTop w:val="43"/>
          <w:marBottom w:val="0"/>
          <w:divBdr>
            <w:top w:val="none" w:sz="0" w:space="0" w:color="auto"/>
            <w:left w:val="none" w:sz="0" w:space="0" w:color="auto"/>
            <w:bottom w:val="none" w:sz="0" w:space="0" w:color="auto"/>
            <w:right w:val="none" w:sz="0" w:space="0" w:color="auto"/>
          </w:divBdr>
        </w:div>
      </w:divsChild>
    </w:div>
    <w:div w:id="890075086">
      <w:bodyDiv w:val="1"/>
      <w:marLeft w:val="0"/>
      <w:marRight w:val="0"/>
      <w:marTop w:val="0"/>
      <w:marBottom w:val="0"/>
      <w:divBdr>
        <w:top w:val="none" w:sz="0" w:space="0" w:color="auto"/>
        <w:left w:val="none" w:sz="0" w:space="0" w:color="auto"/>
        <w:bottom w:val="none" w:sz="0" w:space="0" w:color="auto"/>
        <w:right w:val="none" w:sz="0" w:space="0" w:color="auto"/>
      </w:divBdr>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08227967">
      <w:bodyDiv w:val="1"/>
      <w:marLeft w:val="0"/>
      <w:marRight w:val="0"/>
      <w:marTop w:val="0"/>
      <w:marBottom w:val="0"/>
      <w:divBdr>
        <w:top w:val="none" w:sz="0" w:space="0" w:color="auto"/>
        <w:left w:val="none" w:sz="0" w:space="0" w:color="auto"/>
        <w:bottom w:val="none" w:sz="0" w:space="0" w:color="auto"/>
        <w:right w:val="none" w:sz="0" w:space="0" w:color="auto"/>
      </w:divBdr>
      <w:divsChild>
        <w:div w:id="2059084622">
          <w:marLeft w:val="547"/>
          <w:marRight w:val="0"/>
          <w:marTop w:val="58"/>
          <w:marBottom w:val="0"/>
          <w:divBdr>
            <w:top w:val="none" w:sz="0" w:space="0" w:color="auto"/>
            <w:left w:val="none" w:sz="0" w:space="0" w:color="auto"/>
            <w:bottom w:val="none" w:sz="0" w:space="0" w:color="auto"/>
            <w:right w:val="none" w:sz="0" w:space="0" w:color="auto"/>
          </w:divBdr>
        </w:div>
        <w:div w:id="1924561430">
          <w:marLeft w:val="1166"/>
          <w:marRight w:val="0"/>
          <w:marTop w:val="58"/>
          <w:marBottom w:val="0"/>
          <w:divBdr>
            <w:top w:val="none" w:sz="0" w:space="0" w:color="auto"/>
            <w:left w:val="none" w:sz="0" w:space="0" w:color="auto"/>
            <w:bottom w:val="none" w:sz="0" w:space="0" w:color="auto"/>
            <w:right w:val="none" w:sz="0" w:space="0" w:color="auto"/>
          </w:divBdr>
        </w:div>
        <w:div w:id="1748110938">
          <w:marLeft w:val="1800"/>
          <w:marRight w:val="0"/>
          <w:marTop w:val="58"/>
          <w:marBottom w:val="0"/>
          <w:divBdr>
            <w:top w:val="none" w:sz="0" w:space="0" w:color="auto"/>
            <w:left w:val="none" w:sz="0" w:space="0" w:color="auto"/>
            <w:bottom w:val="none" w:sz="0" w:space="0" w:color="auto"/>
            <w:right w:val="none" w:sz="0" w:space="0" w:color="auto"/>
          </w:divBdr>
        </w:div>
        <w:div w:id="1769229491">
          <w:marLeft w:val="2520"/>
          <w:marRight w:val="0"/>
          <w:marTop w:val="58"/>
          <w:marBottom w:val="0"/>
          <w:divBdr>
            <w:top w:val="none" w:sz="0" w:space="0" w:color="auto"/>
            <w:left w:val="none" w:sz="0" w:space="0" w:color="auto"/>
            <w:bottom w:val="none" w:sz="0" w:space="0" w:color="auto"/>
            <w:right w:val="none" w:sz="0" w:space="0" w:color="auto"/>
          </w:divBdr>
        </w:div>
        <w:div w:id="1903364538">
          <w:marLeft w:val="547"/>
          <w:marRight w:val="0"/>
          <w:marTop w:val="58"/>
          <w:marBottom w:val="0"/>
          <w:divBdr>
            <w:top w:val="none" w:sz="0" w:space="0" w:color="auto"/>
            <w:left w:val="none" w:sz="0" w:space="0" w:color="auto"/>
            <w:bottom w:val="none" w:sz="0" w:space="0" w:color="auto"/>
            <w:right w:val="none" w:sz="0" w:space="0" w:color="auto"/>
          </w:divBdr>
        </w:div>
        <w:div w:id="12534769">
          <w:marLeft w:val="1166"/>
          <w:marRight w:val="0"/>
          <w:marTop w:val="58"/>
          <w:marBottom w:val="0"/>
          <w:divBdr>
            <w:top w:val="none" w:sz="0" w:space="0" w:color="auto"/>
            <w:left w:val="none" w:sz="0" w:space="0" w:color="auto"/>
            <w:bottom w:val="none" w:sz="0" w:space="0" w:color="auto"/>
            <w:right w:val="none" w:sz="0" w:space="0" w:color="auto"/>
          </w:divBdr>
        </w:div>
        <w:div w:id="2104644449">
          <w:marLeft w:val="1800"/>
          <w:marRight w:val="0"/>
          <w:marTop w:val="58"/>
          <w:marBottom w:val="0"/>
          <w:divBdr>
            <w:top w:val="none" w:sz="0" w:space="0" w:color="auto"/>
            <w:left w:val="none" w:sz="0" w:space="0" w:color="auto"/>
            <w:bottom w:val="none" w:sz="0" w:space="0" w:color="auto"/>
            <w:right w:val="none" w:sz="0" w:space="0" w:color="auto"/>
          </w:divBdr>
        </w:div>
        <w:div w:id="132988737">
          <w:marLeft w:val="2520"/>
          <w:marRight w:val="0"/>
          <w:marTop w:val="58"/>
          <w:marBottom w:val="0"/>
          <w:divBdr>
            <w:top w:val="none" w:sz="0" w:space="0" w:color="auto"/>
            <w:left w:val="none" w:sz="0" w:space="0" w:color="auto"/>
            <w:bottom w:val="none" w:sz="0" w:space="0" w:color="auto"/>
            <w:right w:val="none" w:sz="0" w:space="0" w:color="auto"/>
          </w:divBdr>
        </w:div>
        <w:div w:id="2094158219">
          <w:marLeft w:val="3240"/>
          <w:marRight w:val="0"/>
          <w:marTop w:val="58"/>
          <w:marBottom w:val="0"/>
          <w:divBdr>
            <w:top w:val="none" w:sz="0" w:space="0" w:color="auto"/>
            <w:left w:val="none" w:sz="0" w:space="0" w:color="auto"/>
            <w:bottom w:val="none" w:sz="0" w:space="0" w:color="auto"/>
            <w:right w:val="none" w:sz="0" w:space="0" w:color="auto"/>
          </w:divBdr>
        </w:div>
        <w:div w:id="1444114332">
          <w:marLeft w:val="3240"/>
          <w:marRight w:val="0"/>
          <w:marTop w:val="58"/>
          <w:marBottom w:val="0"/>
          <w:divBdr>
            <w:top w:val="none" w:sz="0" w:space="0" w:color="auto"/>
            <w:left w:val="none" w:sz="0" w:space="0" w:color="auto"/>
            <w:bottom w:val="none" w:sz="0" w:space="0" w:color="auto"/>
            <w:right w:val="none" w:sz="0" w:space="0" w:color="auto"/>
          </w:divBdr>
        </w:div>
        <w:div w:id="1210923177">
          <w:marLeft w:val="3240"/>
          <w:marRight w:val="0"/>
          <w:marTop w:val="58"/>
          <w:marBottom w:val="0"/>
          <w:divBdr>
            <w:top w:val="none" w:sz="0" w:space="0" w:color="auto"/>
            <w:left w:val="none" w:sz="0" w:space="0" w:color="auto"/>
            <w:bottom w:val="none" w:sz="0" w:space="0" w:color="auto"/>
            <w:right w:val="none" w:sz="0" w:space="0" w:color="auto"/>
          </w:divBdr>
        </w:div>
      </w:divsChild>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23731595">
      <w:bodyDiv w:val="1"/>
      <w:marLeft w:val="0"/>
      <w:marRight w:val="0"/>
      <w:marTop w:val="0"/>
      <w:marBottom w:val="0"/>
      <w:divBdr>
        <w:top w:val="none" w:sz="0" w:space="0" w:color="auto"/>
        <w:left w:val="none" w:sz="0" w:space="0" w:color="auto"/>
        <w:bottom w:val="none" w:sz="0" w:space="0" w:color="auto"/>
        <w:right w:val="none" w:sz="0" w:space="0" w:color="auto"/>
      </w:divBdr>
    </w:div>
    <w:div w:id="954562320">
      <w:bodyDiv w:val="1"/>
      <w:marLeft w:val="0"/>
      <w:marRight w:val="0"/>
      <w:marTop w:val="0"/>
      <w:marBottom w:val="0"/>
      <w:divBdr>
        <w:top w:val="none" w:sz="0" w:space="0" w:color="auto"/>
        <w:left w:val="none" w:sz="0" w:space="0" w:color="auto"/>
        <w:bottom w:val="none" w:sz="0" w:space="0" w:color="auto"/>
        <w:right w:val="none" w:sz="0" w:space="0" w:color="auto"/>
      </w:divBdr>
      <w:divsChild>
        <w:div w:id="1768697350">
          <w:marLeft w:val="547"/>
          <w:marRight w:val="0"/>
          <w:marTop w:val="58"/>
          <w:marBottom w:val="0"/>
          <w:divBdr>
            <w:top w:val="none" w:sz="0" w:space="0" w:color="auto"/>
            <w:left w:val="none" w:sz="0" w:space="0" w:color="auto"/>
            <w:bottom w:val="none" w:sz="0" w:space="0" w:color="auto"/>
            <w:right w:val="none" w:sz="0" w:space="0" w:color="auto"/>
          </w:divBdr>
        </w:div>
        <w:div w:id="338166576">
          <w:marLeft w:val="1166"/>
          <w:marRight w:val="0"/>
          <w:marTop w:val="58"/>
          <w:marBottom w:val="0"/>
          <w:divBdr>
            <w:top w:val="none" w:sz="0" w:space="0" w:color="auto"/>
            <w:left w:val="none" w:sz="0" w:space="0" w:color="auto"/>
            <w:bottom w:val="none" w:sz="0" w:space="0" w:color="auto"/>
            <w:right w:val="none" w:sz="0" w:space="0" w:color="auto"/>
          </w:divBdr>
        </w:div>
        <w:div w:id="920991618">
          <w:marLeft w:val="547"/>
          <w:marRight w:val="0"/>
          <w:marTop w:val="58"/>
          <w:marBottom w:val="0"/>
          <w:divBdr>
            <w:top w:val="none" w:sz="0" w:space="0" w:color="auto"/>
            <w:left w:val="none" w:sz="0" w:space="0" w:color="auto"/>
            <w:bottom w:val="none" w:sz="0" w:space="0" w:color="auto"/>
            <w:right w:val="none" w:sz="0" w:space="0" w:color="auto"/>
          </w:divBdr>
        </w:div>
        <w:div w:id="340741424">
          <w:marLeft w:val="1166"/>
          <w:marRight w:val="0"/>
          <w:marTop w:val="58"/>
          <w:marBottom w:val="0"/>
          <w:divBdr>
            <w:top w:val="none" w:sz="0" w:space="0" w:color="auto"/>
            <w:left w:val="none" w:sz="0" w:space="0" w:color="auto"/>
            <w:bottom w:val="none" w:sz="0" w:space="0" w:color="auto"/>
            <w:right w:val="none" w:sz="0" w:space="0" w:color="auto"/>
          </w:divBdr>
        </w:div>
        <w:div w:id="1249728114">
          <w:marLeft w:val="1800"/>
          <w:marRight w:val="0"/>
          <w:marTop w:val="58"/>
          <w:marBottom w:val="0"/>
          <w:divBdr>
            <w:top w:val="none" w:sz="0" w:space="0" w:color="auto"/>
            <w:left w:val="none" w:sz="0" w:space="0" w:color="auto"/>
            <w:bottom w:val="none" w:sz="0" w:space="0" w:color="auto"/>
            <w:right w:val="none" w:sz="0" w:space="0" w:color="auto"/>
          </w:divBdr>
        </w:div>
        <w:div w:id="940796716">
          <w:marLeft w:val="1800"/>
          <w:marRight w:val="0"/>
          <w:marTop w:val="58"/>
          <w:marBottom w:val="0"/>
          <w:divBdr>
            <w:top w:val="none" w:sz="0" w:space="0" w:color="auto"/>
            <w:left w:val="none" w:sz="0" w:space="0" w:color="auto"/>
            <w:bottom w:val="none" w:sz="0" w:space="0" w:color="auto"/>
            <w:right w:val="none" w:sz="0" w:space="0" w:color="auto"/>
          </w:divBdr>
        </w:div>
        <w:div w:id="385689711">
          <w:marLeft w:val="2520"/>
          <w:marRight w:val="0"/>
          <w:marTop w:val="58"/>
          <w:marBottom w:val="0"/>
          <w:divBdr>
            <w:top w:val="none" w:sz="0" w:space="0" w:color="auto"/>
            <w:left w:val="none" w:sz="0" w:space="0" w:color="auto"/>
            <w:bottom w:val="none" w:sz="0" w:space="0" w:color="auto"/>
            <w:right w:val="none" w:sz="0" w:space="0" w:color="auto"/>
          </w:divBdr>
        </w:div>
        <w:div w:id="97725167">
          <w:marLeft w:val="2520"/>
          <w:marRight w:val="0"/>
          <w:marTop w:val="58"/>
          <w:marBottom w:val="0"/>
          <w:divBdr>
            <w:top w:val="none" w:sz="0" w:space="0" w:color="auto"/>
            <w:left w:val="none" w:sz="0" w:space="0" w:color="auto"/>
            <w:bottom w:val="none" w:sz="0" w:space="0" w:color="auto"/>
            <w:right w:val="none" w:sz="0" w:space="0" w:color="auto"/>
          </w:divBdr>
        </w:div>
        <w:div w:id="30344717">
          <w:marLeft w:val="2520"/>
          <w:marRight w:val="0"/>
          <w:marTop w:val="58"/>
          <w:marBottom w:val="0"/>
          <w:divBdr>
            <w:top w:val="none" w:sz="0" w:space="0" w:color="auto"/>
            <w:left w:val="none" w:sz="0" w:space="0" w:color="auto"/>
            <w:bottom w:val="none" w:sz="0" w:space="0" w:color="auto"/>
            <w:right w:val="none" w:sz="0" w:space="0" w:color="auto"/>
          </w:divBdr>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08488848">
      <w:bodyDiv w:val="1"/>
      <w:marLeft w:val="0"/>
      <w:marRight w:val="0"/>
      <w:marTop w:val="0"/>
      <w:marBottom w:val="0"/>
      <w:divBdr>
        <w:top w:val="none" w:sz="0" w:space="0" w:color="auto"/>
        <w:left w:val="none" w:sz="0" w:space="0" w:color="auto"/>
        <w:bottom w:val="none" w:sz="0" w:space="0" w:color="auto"/>
        <w:right w:val="none" w:sz="0" w:space="0" w:color="auto"/>
      </w:divBdr>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13729079">
      <w:bodyDiv w:val="1"/>
      <w:marLeft w:val="0"/>
      <w:marRight w:val="0"/>
      <w:marTop w:val="0"/>
      <w:marBottom w:val="0"/>
      <w:divBdr>
        <w:top w:val="none" w:sz="0" w:space="0" w:color="auto"/>
        <w:left w:val="none" w:sz="0" w:space="0" w:color="auto"/>
        <w:bottom w:val="none" w:sz="0" w:space="0" w:color="auto"/>
        <w:right w:val="none" w:sz="0" w:space="0" w:color="auto"/>
      </w:divBdr>
    </w:div>
    <w:div w:id="1016267293">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24870457">
      <w:bodyDiv w:val="1"/>
      <w:marLeft w:val="0"/>
      <w:marRight w:val="0"/>
      <w:marTop w:val="0"/>
      <w:marBottom w:val="0"/>
      <w:divBdr>
        <w:top w:val="none" w:sz="0" w:space="0" w:color="auto"/>
        <w:left w:val="none" w:sz="0" w:space="0" w:color="auto"/>
        <w:bottom w:val="none" w:sz="0" w:space="0" w:color="auto"/>
        <w:right w:val="none" w:sz="0" w:space="0" w:color="auto"/>
      </w:divBdr>
      <w:divsChild>
        <w:div w:id="1676346909">
          <w:marLeft w:val="547"/>
          <w:marRight w:val="0"/>
          <w:marTop w:val="67"/>
          <w:marBottom w:val="0"/>
          <w:divBdr>
            <w:top w:val="none" w:sz="0" w:space="0" w:color="auto"/>
            <w:left w:val="none" w:sz="0" w:space="0" w:color="auto"/>
            <w:bottom w:val="none" w:sz="0" w:space="0" w:color="auto"/>
            <w:right w:val="none" w:sz="0" w:space="0" w:color="auto"/>
          </w:divBdr>
        </w:div>
        <w:div w:id="2086221422">
          <w:marLeft w:val="1166"/>
          <w:marRight w:val="0"/>
          <w:marTop w:val="67"/>
          <w:marBottom w:val="0"/>
          <w:divBdr>
            <w:top w:val="none" w:sz="0" w:space="0" w:color="auto"/>
            <w:left w:val="none" w:sz="0" w:space="0" w:color="auto"/>
            <w:bottom w:val="none" w:sz="0" w:space="0" w:color="auto"/>
            <w:right w:val="none" w:sz="0" w:space="0" w:color="auto"/>
          </w:divBdr>
        </w:div>
        <w:div w:id="852498421">
          <w:marLeft w:val="1800"/>
          <w:marRight w:val="0"/>
          <w:marTop w:val="67"/>
          <w:marBottom w:val="0"/>
          <w:divBdr>
            <w:top w:val="none" w:sz="0" w:space="0" w:color="auto"/>
            <w:left w:val="none" w:sz="0" w:space="0" w:color="auto"/>
            <w:bottom w:val="none" w:sz="0" w:space="0" w:color="auto"/>
            <w:right w:val="none" w:sz="0" w:space="0" w:color="auto"/>
          </w:divBdr>
        </w:div>
        <w:div w:id="1595823030">
          <w:marLeft w:val="1800"/>
          <w:marRight w:val="0"/>
          <w:marTop w:val="67"/>
          <w:marBottom w:val="0"/>
          <w:divBdr>
            <w:top w:val="none" w:sz="0" w:space="0" w:color="auto"/>
            <w:left w:val="none" w:sz="0" w:space="0" w:color="auto"/>
            <w:bottom w:val="none" w:sz="0" w:space="0" w:color="auto"/>
            <w:right w:val="none" w:sz="0" w:space="0" w:color="auto"/>
          </w:divBdr>
        </w:div>
        <w:div w:id="306400634">
          <w:marLeft w:val="1800"/>
          <w:marRight w:val="0"/>
          <w:marTop w:val="67"/>
          <w:marBottom w:val="0"/>
          <w:divBdr>
            <w:top w:val="none" w:sz="0" w:space="0" w:color="auto"/>
            <w:left w:val="none" w:sz="0" w:space="0" w:color="auto"/>
            <w:bottom w:val="none" w:sz="0" w:space="0" w:color="auto"/>
            <w:right w:val="none" w:sz="0" w:space="0" w:color="auto"/>
          </w:divBdr>
        </w:div>
        <w:div w:id="139423356">
          <w:marLeft w:val="547"/>
          <w:marRight w:val="0"/>
          <w:marTop w:val="67"/>
          <w:marBottom w:val="0"/>
          <w:divBdr>
            <w:top w:val="none" w:sz="0" w:space="0" w:color="auto"/>
            <w:left w:val="none" w:sz="0" w:space="0" w:color="auto"/>
            <w:bottom w:val="none" w:sz="0" w:space="0" w:color="auto"/>
            <w:right w:val="none" w:sz="0" w:space="0" w:color="auto"/>
          </w:divBdr>
        </w:div>
        <w:div w:id="1609775085">
          <w:marLeft w:val="1166"/>
          <w:marRight w:val="0"/>
          <w:marTop w:val="67"/>
          <w:marBottom w:val="0"/>
          <w:divBdr>
            <w:top w:val="none" w:sz="0" w:space="0" w:color="auto"/>
            <w:left w:val="none" w:sz="0" w:space="0" w:color="auto"/>
            <w:bottom w:val="none" w:sz="0" w:space="0" w:color="auto"/>
            <w:right w:val="none" w:sz="0" w:space="0" w:color="auto"/>
          </w:divBdr>
        </w:div>
        <w:div w:id="959409685">
          <w:marLeft w:val="1800"/>
          <w:marRight w:val="0"/>
          <w:marTop w:val="67"/>
          <w:marBottom w:val="0"/>
          <w:divBdr>
            <w:top w:val="none" w:sz="0" w:space="0" w:color="auto"/>
            <w:left w:val="none" w:sz="0" w:space="0" w:color="auto"/>
            <w:bottom w:val="none" w:sz="0" w:space="0" w:color="auto"/>
            <w:right w:val="none" w:sz="0" w:space="0" w:color="auto"/>
          </w:divBdr>
        </w:div>
        <w:div w:id="743573766">
          <w:marLeft w:val="547"/>
          <w:marRight w:val="0"/>
          <w:marTop w:val="67"/>
          <w:marBottom w:val="0"/>
          <w:divBdr>
            <w:top w:val="none" w:sz="0" w:space="0" w:color="auto"/>
            <w:left w:val="none" w:sz="0" w:space="0" w:color="auto"/>
            <w:bottom w:val="none" w:sz="0" w:space="0" w:color="auto"/>
            <w:right w:val="none" w:sz="0" w:space="0" w:color="auto"/>
          </w:divBdr>
        </w:div>
        <w:div w:id="160893924">
          <w:marLeft w:val="1166"/>
          <w:marRight w:val="0"/>
          <w:marTop w:val="67"/>
          <w:marBottom w:val="0"/>
          <w:divBdr>
            <w:top w:val="none" w:sz="0" w:space="0" w:color="auto"/>
            <w:left w:val="none" w:sz="0" w:space="0" w:color="auto"/>
            <w:bottom w:val="none" w:sz="0" w:space="0" w:color="auto"/>
            <w:right w:val="none" w:sz="0" w:space="0" w:color="auto"/>
          </w:divBdr>
        </w:div>
      </w:divsChild>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4306070">
      <w:bodyDiv w:val="1"/>
      <w:marLeft w:val="0"/>
      <w:marRight w:val="0"/>
      <w:marTop w:val="0"/>
      <w:marBottom w:val="0"/>
      <w:divBdr>
        <w:top w:val="none" w:sz="0" w:space="0" w:color="auto"/>
        <w:left w:val="none" w:sz="0" w:space="0" w:color="auto"/>
        <w:bottom w:val="none" w:sz="0" w:space="0" w:color="auto"/>
        <w:right w:val="none" w:sz="0" w:space="0" w:color="auto"/>
      </w:divBdr>
      <w:divsChild>
        <w:div w:id="1705907412">
          <w:marLeft w:val="547"/>
          <w:marRight w:val="0"/>
          <w:marTop w:val="96"/>
          <w:marBottom w:val="0"/>
          <w:divBdr>
            <w:top w:val="none" w:sz="0" w:space="0" w:color="auto"/>
            <w:left w:val="none" w:sz="0" w:space="0" w:color="auto"/>
            <w:bottom w:val="none" w:sz="0" w:space="0" w:color="auto"/>
            <w:right w:val="none" w:sz="0" w:space="0" w:color="auto"/>
          </w:divBdr>
        </w:div>
        <w:div w:id="1470050119">
          <w:marLeft w:val="1166"/>
          <w:marRight w:val="0"/>
          <w:marTop w:val="77"/>
          <w:marBottom w:val="0"/>
          <w:divBdr>
            <w:top w:val="none" w:sz="0" w:space="0" w:color="auto"/>
            <w:left w:val="none" w:sz="0" w:space="0" w:color="auto"/>
            <w:bottom w:val="none" w:sz="0" w:space="0" w:color="auto"/>
            <w:right w:val="none" w:sz="0" w:space="0" w:color="auto"/>
          </w:divBdr>
        </w:div>
      </w:divsChild>
    </w:div>
    <w:div w:id="1081609152">
      <w:bodyDiv w:val="1"/>
      <w:marLeft w:val="0"/>
      <w:marRight w:val="0"/>
      <w:marTop w:val="0"/>
      <w:marBottom w:val="0"/>
      <w:divBdr>
        <w:top w:val="none" w:sz="0" w:space="0" w:color="auto"/>
        <w:left w:val="none" w:sz="0" w:space="0" w:color="auto"/>
        <w:bottom w:val="none" w:sz="0" w:space="0" w:color="auto"/>
        <w:right w:val="none" w:sz="0" w:space="0" w:color="auto"/>
      </w:divBdr>
    </w:div>
    <w:div w:id="1082607714">
      <w:bodyDiv w:val="1"/>
      <w:marLeft w:val="0"/>
      <w:marRight w:val="0"/>
      <w:marTop w:val="0"/>
      <w:marBottom w:val="0"/>
      <w:divBdr>
        <w:top w:val="none" w:sz="0" w:space="0" w:color="auto"/>
        <w:left w:val="none" w:sz="0" w:space="0" w:color="auto"/>
        <w:bottom w:val="none" w:sz="0" w:space="0" w:color="auto"/>
        <w:right w:val="none" w:sz="0" w:space="0" w:color="auto"/>
      </w:divBdr>
    </w:div>
    <w:div w:id="1084839410">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09544441">
      <w:bodyDiv w:val="1"/>
      <w:marLeft w:val="0"/>
      <w:marRight w:val="0"/>
      <w:marTop w:val="0"/>
      <w:marBottom w:val="0"/>
      <w:divBdr>
        <w:top w:val="none" w:sz="0" w:space="0" w:color="auto"/>
        <w:left w:val="none" w:sz="0" w:space="0" w:color="auto"/>
        <w:bottom w:val="none" w:sz="0" w:space="0" w:color="auto"/>
        <w:right w:val="none" w:sz="0" w:space="0" w:color="auto"/>
      </w:divBdr>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57378018">
      <w:bodyDiv w:val="1"/>
      <w:marLeft w:val="0"/>
      <w:marRight w:val="0"/>
      <w:marTop w:val="0"/>
      <w:marBottom w:val="0"/>
      <w:divBdr>
        <w:top w:val="none" w:sz="0" w:space="0" w:color="auto"/>
        <w:left w:val="none" w:sz="0" w:space="0" w:color="auto"/>
        <w:bottom w:val="none" w:sz="0" w:space="0" w:color="auto"/>
        <w:right w:val="none" w:sz="0" w:space="0" w:color="auto"/>
      </w:divBdr>
    </w:div>
    <w:div w:id="1180194744">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06527246">
      <w:bodyDiv w:val="1"/>
      <w:marLeft w:val="0"/>
      <w:marRight w:val="0"/>
      <w:marTop w:val="0"/>
      <w:marBottom w:val="0"/>
      <w:divBdr>
        <w:top w:val="none" w:sz="0" w:space="0" w:color="auto"/>
        <w:left w:val="none" w:sz="0" w:space="0" w:color="auto"/>
        <w:bottom w:val="none" w:sz="0" w:space="0" w:color="auto"/>
        <w:right w:val="none" w:sz="0" w:space="0" w:color="auto"/>
      </w:divBdr>
      <w:divsChild>
        <w:div w:id="649212519">
          <w:marLeft w:val="547"/>
          <w:marRight w:val="0"/>
          <w:marTop w:val="86"/>
          <w:marBottom w:val="0"/>
          <w:divBdr>
            <w:top w:val="none" w:sz="0" w:space="0" w:color="auto"/>
            <w:left w:val="none" w:sz="0" w:space="0" w:color="auto"/>
            <w:bottom w:val="none" w:sz="0" w:space="0" w:color="auto"/>
            <w:right w:val="none" w:sz="0" w:space="0" w:color="auto"/>
          </w:divBdr>
        </w:div>
        <w:div w:id="2029598711">
          <w:marLeft w:val="1166"/>
          <w:marRight w:val="0"/>
          <w:marTop w:val="67"/>
          <w:marBottom w:val="0"/>
          <w:divBdr>
            <w:top w:val="none" w:sz="0" w:space="0" w:color="auto"/>
            <w:left w:val="none" w:sz="0" w:space="0" w:color="auto"/>
            <w:bottom w:val="none" w:sz="0" w:space="0" w:color="auto"/>
            <w:right w:val="none" w:sz="0" w:space="0" w:color="auto"/>
          </w:divBdr>
        </w:div>
        <w:div w:id="709839580">
          <w:marLeft w:val="1166"/>
          <w:marRight w:val="0"/>
          <w:marTop w:val="67"/>
          <w:marBottom w:val="0"/>
          <w:divBdr>
            <w:top w:val="none" w:sz="0" w:space="0" w:color="auto"/>
            <w:left w:val="none" w:sz="0" w:space="0" w:color="auto"/>
            <w:bottom w:val="none" w:sz="0" w:space="0" w:color="auto"/>
            <w:right w:val="none" w:sz="0" w:space="0" w:color="auto"/>
          </w:divBdr>
        </w:div>
        <w:div w:id="635257882">
          <w:marLeft w:val="1166"/>
          <w:marRight w:val="0"/>
          <w:marTop w:val="67"/>
          <w:marBottom w:val="0"/>
          <w:divBdr>
            <w:top w:val="none" w:sz="0" w:space="0" w:color="auto"/>
            <w:left w:val="none" w:sz="0" w:space="0" w:color="auto"/>
            <w:bottom w:val="none" w:sz="0" w:space="0" w:color="auto"/>
            <w:right w:val="none" w:sz="0" w:space="0" w:color="auto"/>
          </w:divBdr>
        </w:div>
      </w:divsChild>
    </w:div>
    <w:div w:id="1212617596">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37325331">
      <w:bodyDiv w:val="1"/>
      <w:marLeft w:val="0"/>
      <w:marRight w:val="0"/>
      <w:marTop w:val="0"/>
      <w:marBottom w:val="0"/>
      <w:divBdr>
        <w:top w:val="none" w:sz="0" w:space="0" w:color="auto"/>
        <w:left w:val="none" w:sz="0" w:space="0" w:color="auto"/>
        <w:bottom w:val="none" w:sz="0" w:space="0" w:color="auto"/>
        <w:right w:val="none" w:sz="0" w:space="0" w:color="auto"/>
      </w:divBdr>
      <w:divsChild>
        <w:div w:id="1547833223">
          <w:marLeft w:val="547"/>
          <w:marRight w:val="0"/>
          <w:marTop w:val="86"/>
          <w:marBottom w:val="0"/>
          <w:divBdr>
            <w:top w:val="none" w:sz="0" w:space="0" w:color="auto"/>
            <w:left w:val="none" w:sz="0" w:space="0" w:color="auto"/>
            <w:bottom w:val="none" w:sz="0" w:space="0" w:color="auto"/>
            <w:right w:val="none" w:sz="0" w:space="0" w:color="auto"/>
          </w:divBdr>
        </w:div>
        <w:div w:id="154301817">
          <w:marLeft w:val="1166"/>
          <w:marRight w:val="0"/>
          <w:marTop w:val="86"/>
          <w:marBottom w:val="0"/>
          <w:divBdr>
            <w:top w:val="none" w:sz="0" w:space="0" w:color="auto"/>
            <w:left w:val="none" w:sz="0" w:space="0" w:color="auto"/>
            <w:bottom w:val="none" w:sz="0" w:space="0" w:color="auto"/>
            <w:right w:val="none" w:sz="0" w:space="0" w:color="auto"/>
          </w:divBdr>
        </w:div>
      </w:divsChild>
    </w:div>
    <w:div w:id="1241332073">
      <w:bodyDiv w:val="1"/>
      <w:marLeft w:val="0"/>
      <w:marRight w:val="0"/>
      <w:marTop w:val="0"/>
      <w:marBottom w:val="0"/>
      <w:divBdr>
        <w:top w:val="none" w:sz="0" w:space="0" w:color="auto"/>
        <w:left w:val="none" w:sz="0" w:space="0" w:color="auto"/>
        <w:bottom w:val="none" w:sz="0" w:space="0" w:color="auto"/>
        <w:right w:val="none" w:sz="0" w:space="0" w:color="auto"/>
      </w:divBdr>
    </w:div>
    <w:div w:id="1266497292">
      <w:bodyDiv w:val="1"/>
      <w:marLeft w:val="0"/>
      <w:marRight w:val="0"/>
      <w:marTop w:val="0"/>
      <w:marBottom w:val="0"/>
      <w:divBdr>
        <w:top w:val="none" w:sz="0" w:space="0" w:color="auto"/>
        <w:left w:val="none" w:sz="0" w:space="0" w:color="auto"/>
        <w:bottom w:val="none" w:sz="0" w:space="0" w:color="auto"/>
        <w:right w:val="none" w:sz="0" w:space="0" w:color="auto"/>
      </w:divBdr>
      <w:divsChild>
        <w:div w:id="885458100">
          <w:marLeft w:val="547"/>
          <w:marRight w:val="0"/>
          <w:marTop w:val="77"/>
          <w:marBottom w:val="0"/>
          <w:divBdr>
            <w:top w:val="none" w:sz="0" w:space="0" w:color="auto"/>
            <w:left w:val="none" w:sz="0" w:space="0" w:color="auto"/>
            <w:bottom w:val="none" w:sz="0" w:space="0" w:color="auto"/>
            <w:right w:val="none" w:sz="0" w:space="0" w:color="auto"/>
          </w:divBdr>
        </w:div>
        <w:div w:id="237712004">
          <w:marLeft w:val="1166"/>
          <w:marRight w:val="0"/>
          <w:marTop w:val="77"/>
          <w:marBottom w:val="0"/>
          <w:divBdr>
            <w:top w:val="none" w:sz="0" w:space="0" w:color="auto"/>
            <w:left w:val="none" w:sz="0" w:space="0" w:color="auto"/>
            <w:bottom w:val="none" w:sz="0" w:space="0" w:color="auto"/>
            <w:right w:val="none" w:sz="0" w:space="0" w:color="auto"/>
          </w:divBdr>
        </w:div>
        <w:div w:id="899898374">
          <w:marLeft w:val="1800"/>
          <w:marRight w:val="0"/>
          <w:marTop w:val="77"/>
          <w:marBottom w:val="0"/>
          <w:divBdr>
            <w:top w:val="none" w:sz="0" w:space="0" w:color="auto"/>
            <w:left w:val="none" w:sz="0" w:space="0" w:color="auto"/>
            <w:bottom w:val="none" w:sz="0" w:space="0" w:color="auto"/>
            <w:right w:val="none" w:sz="0" w:space="0" w:color="auto"/>
          </w:divBdr>
        </w:div>
        <w:div w:id="933592708">
          <w:marLeft w:val="1800"/>
          <w:marRight w:val="0"/>
          <w:marTop w:val="77"/>
          <w:marBottom w:val="0"/>
          <w:divBdr>
            <w:top w:val="none" w:sz="0" w:space="0" w:color="auto"/>
            <w:left w:val="none" w:sz="0" w:space="0" w:color="auto"/>
            <w:bottom w:val="none" w:sz="0" w:space="0" w:color="auto"/>
            <w:right w:val="none" w:sz="0" w:space="0" w:color="auto"/>
          </w:divBdr>
        </w:div>
        <w:div w:id="1013189044">
          <w:marLeft w:val="2520"/>
          <w:marRight w:val="0"/>
          <w:marTop w:val="77"/>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282346547">
      <w:bodyDiv w:val="1"/>
      <w:marLeft w:val="0"/>
      <w:marRight w:val="0"/>
      <w:marTop w:val="0"/>
      <w:marBottom w:val="0"/>
      <w:divBdr>
        <w:top w:val="none" w:sz="0" w:space="0" w:color="auto"/>
        <w:left w:val="none" w:sz="0" w:space="0" w:color="auto"/>
        <w:bottom w:val="none" w:sz="0" w:space="0" w:color="auto"/>
        <w:right w:val="none" w:sz="0" w:space="0" w:color="auto"/>
      </w:divBdr>
      <w:divsChild>
        <w:div w:id="1854224961">
          <w:marLeft w:val="547"/>
          <w:marRight w:val="0"/>
          <w:marTop w:val="67"/>
          <w:marBottom w:val="0"/>
          <w:divBdr>
            <w:top w:val="none" w:sz="0" w:space="0" w:color="auto"/>
            <w:left w:val="none" w:sz="0" w:space="0" w:color="auto"/>
            <w:bottom w:val="none" w:sz="0" w:space="0" w:color="auto"/>
            <w:right w:val="none" w:sz="0" w:space="0" w:color="auto"/>
          </w:divBdr>
        </w:div>
        <w:div w:id="1844205123">
          <w:marLeft w:val="1166"/>
          <w:marRight w:val="0"/>
          <w:marTop w:val="67"/>
          <w:marBottom w:val="0"/>
          <w:divBdr>
            <w:top w:val="none" w:sz="0" w:space="0" w:color="auto"/>
            <w:left w:val="none" w:sz="0" w:space="0" w:color="auto"/>
            <w:bottom w:val="none" w:sz="0" w:space="0" w:color="auto"/>
            <w:right w:val="none" w:sz="0" w:space="0" w:color="auto"/>
          </w:divBdr>
        </w:div>
        <w:div w:id="157429379">
          <w:marLeft w:val="547"/>
          <w:marRight w:val="0"/>
          <w:marTop w:val="67"/>
          <w:marBottom w:val="0"/>
          <w:divBdr>
            <w:top w:val="none" w:sz="0" w:space="0" w:color="auto"/>
            <w:left w:val="none" w:sz="0" w:space="0" w:color="auto"/>
            <w:bottom w:val="none" w:sz="0" w:space="0" w:color="auto"/>
            <w:right w:val="none" w:sz="0" w:space="0" w:color="auto"/>
          </w:divBdr>
        </w:div>
        <w:div w:id="447822087">
          <w:marLeft w:val="1166"/>
          <w:marRight w:val="0"/>
          <w:marTop w:val="67"/>
          <w:marBottom w:val="0"/>
          <w:divBdr>
            <w:top w:val="none" w:sz="0" w:space="0" w:color="auto"/>
            <w:left w:val="none" w:sz="0" w:space="0" w:color="auto"/>
            <w:bottom w:val="none" w:sz="0" w:space="0" w:color="auto"/>
            <w:right w:val="none" w:sz="0" w:space="0" w:color="auto"/>
          </w:divBdr>
        </w:div>
        <w:div w:id="932665769">
          <w:marLeft w:val="1800"/>
          <w:marRight w:val="0"/>
          <w:marTop w:val="67"/>
          <w:marBottom w:val="0"/>
          <w:divBdr>
            <w:top w:val="none" w:sz="0" w:space="0" w:color="auto"/>
            <w:left w:val="none" w:sz="0" w:space="0" w:color="auto"/>
            <w:bottom w:val="none" w:sz="0" w:space="0" w:color="auto"/>
            <w:right w:val="none" w:sz="0" w:space="0" w:color="auto"/>
          </w:divBdr>
        </w:div>
        <w:div w:id="99298691">
          <w:marLeft w:val="2520"/>
          <w:marRight w:val="0"/>
          <w:marTop w:val="67"/>
          <w:marBottom w:val="0"/>
          <w:divBdr>
            <w:top w:val="none" w:sz="0" w:space="0" w:color="auto"/>
            <w:left w:val="none" w:sz="0" w:space="0" w:color="auto"/>
            <w:bottom w:val="none" w:sz="0" w:space="0" w:color="auto"/>
            <w:right w:val="none" w:sz="0" w:space="0" w:color="auto"/>
          </w:divBdr>
        </w:div>
        <w:div w:id="1294602919">
          <w:marLeft w:val="2520"/>
          <w:marRight w:val="0"/>
          <w:marTop w:val="67"/>
          <w:marBottom w:val="0"/>
          <w:divBdr>
            <w:top w:val="none" w:sz="0" w:space="0" w:color="auto"/>
            <w:left w:val="none" w:sz="0" w:space="0" w:color="auto"/>
            <w:bottom w:val="none" w:sz="0" w:space="0" w:color="auto"/>
            <w:right w:val="none" w:sz="0" w:space="0" w:color="auto"/>
          </w:divBdr>
        </w:div>
        <w:div w:id="1932423903">
          <w:marLeft w:val="2520"/>
          <w:marRight w:val="0"/>
          <w:marTop w:val="67"/>
          <w:marBottom w:val="0"/>
          <w:divBdr>
            <w:top w:val="none" w:sz="0" w:space="0" w:color="auto"/>
            <w:left w:val="none" w:sz="0" w:space="0" w:color="auto"/>
            <w:bottom w:val="none" w:sz="0" w:space="0" w:color="auto"/>
            <w:right w:val="none" w:sz="0" w:space="0" w:color="auto"/>
          </w:divBdr>
        </w:div>
        <w:div w:id="1635140282">
          <w:marLeft w:val="547"/>
          <w:marRight w:val="0"/>
          <w:marTop w:val="67"/>
          <w:marBottom w:val="0"/>
          <w:divBdr>
            <w:top w:val="none" w:sz="0" w:space="0" w:color="auto"/>
            <w:left w:val="none" w:sz="0" w:space="0" w:color="auto"/>
            <w:bottom w:val="none" w:sz="0" w:space="0" w:color="auto"/>
            <w:right w:val="none" w:sz="0" w:space="0" w:color="auto"/>
          </w:divBdr>
        </w:div>
        <w:div w:id="739519114">
          <w:marLeft w:val="1166"/>
          <w:marRight w:val="0"/>
          <w:marTop w:val="67"/>
          <w:marBottom w:val="0"/>
          <w:divBdr>
            <w:top w:val="none" w:sz="0" w:space="0" w:color="auto"/>
            <w:left w:val="none" w:sz="0" w:space="0" w:color="auto"/>
            <w:bottom w:val="none" w:sz="0" w:space="0" w:color="auto"/>
            <w:right w:val="none" w:sz="0" w:space="0" w:color="auto"/>
          </w:divBdr>
        </w:div>
        <w:div w:id="213739928">
          <w:marLeft w:val="1800"/>
          <w:marRight w:val="0"/>
          <w:marTop w:val="67"/>
          <w:marBottom w:val="0"/>
          <w:divBdr>
            <w:top w:val="none" w:sz="0" w:space="0" w:color="auto"/>
            <w:left w:val="none" w:sz="0" w:space="0" w:color="auto"/>
            <w:bottom w:val="none" w:sz="0" w:space="0" w:color="auto"/>
            <w:right w:val="none" w:sz="0" w:space="0" w:color="auto"/>
          </w:divBdr>
        </w:div>
        <w:div w:id="2137066162">
          <w:marLeft w:val="2520"/>
          <w:marRight w:val="0"/>
          <w:marTop w:val="67"/>
          <w:marBottom w:val="0"/>
          <w:divBdr>
            <w:top w:val="none" w:sz="0" w:space="0" w:color="auto"/>
            <w:left w:val="none" w:sz="0" w:space="0" w:color="auto"/>
            <w:bottom w:val="none" w:sz="0" w:space="0" w:color="auto"/>
            <w:right w:val="none" w:sz="0" w:space="0" w:color="auto"/>
          </w:divBdr>
        </w:div>
        <w:div w:id="1661733911">
          <w:marLeft w:val="2520"/>
          <w:marRight w:val="0"/>
          <w:marTop w:val="67"/>
          <w:marBottom w:val="0"/>
          <w:divBdr>
            <w:top w:val="none" w:sz="0" w:space="0" w:color="auto"/>
            <w:left w:val="none" w:sz="0" w:space="0" w:color="auto"/>
            <w:bottom w:val="none" w:sz="0" w:space="0" w:color="auto"/>
            <w:right w:val="none" w:sz="0" w:space="0" w:color="auto"/>
          </w:divBdr>
        </w:div>
      </w:divsChild>
    </w:div>
    <w:div w:id="1284773270">
      <w:bodyDiv w:val="1"/>
      <w:marLeft w:val="0"/>
      <w:marRight w:val="0"/>
      <w:marTop w:val="0"/>
      <w:marBottom w:val="0"/>
      <w:divBdr>
        <w:top w:val="none" w:sz="0" w:space="0" w:color="auto"/>
        <w:left w:val="none" w:sz="0" w:space="0" w:color="auto"/>
        <w:bottom w:val="none" w:sz="0" w:space="0" w:color="auto"/>
        <w:right w:val="none" w:sz="0" w:space="0" w:color="auto"/>
      </w:divBdr>
    </w:div>
    <w:div w:id="1292976226">
      <w:bodyDiv w:val="1"/>
      <w:marLeft w:val="0"/>
      <w:marRight w:val="0"/>
      <w:marTop w:val="0"/>
      <w:marBottom w:val="0"/>
      <w:divBdr>
        <w:top w:val="none" w:sz="0" w:space="0" w:color="auto"/>
        <w:left w:val="none" w:sz="0" w:space="0" w:color="auto"/>
        <w:bottom w:val="none" w:sz="0" w:space="0" w:color="auto"/>
        <w:right w:val="none" w:sz="0" w:space="0" w:color="auto"/>
      </w:divBdr>
      <w:divsChild>
        <w:div w:id="669872126">
          <w:marLeft w:val="547"/>
          <w:marRight w:val="0"/>
          <w:marTop w:val="48"/>
          <w:marBottom w:val="0"/>
          <w:divBdr>
            <w:top w:val="none" w:sz="0" w:space="0" w:color="auto"/>
            <w:left w:val="none" w:sz="0" w:space="0" w:color="auto"/>
            <w:bottom w:val="none" w:sz="0" w:space="0" w:color="auto"/>
            <w:right w:val="none" w:sz="0" w:space="0" w:color="auto"/>
          </w:divBdr>
        </w:div>
        <w:div w:id="359824571">
          <w:marLeft w:val="1166"/>
          <w:marRight w:val="0"/>
          <w:marTop w:val="48"/>
          <w:marBottom w:val="0"/>
          <w:divBdr>
            <w:top w:val="none" w:sz="0" w:space="0" w:color="auto"/>
            <w:left w:val="none" w:sz="0" w:space="0" w:color="auto"/>
            <w:bottom w:val="none" w:sz="0" w:space="0" w:color="auto"/>
            <w:right w:val="none" w:sz="0" w:space="0" w:color="auto"/>
          </w:divBdr>
        </w:div>
        <w:div w:id="729961339">
          <w:marLeft w:val="1800"/>
          <w:marRight w:val="0"/>
          <w:marTop w:val="48"/>
          <w:marBottom w:val="0"/>
          <w:divBdr>
            <w:top w:val="none" w:sz="0" w:space="0" w:color="auto"/>
            <w:left w:val="none" w:sz="0" w:space="0" w:color="auto"/>
            <w:bottom w:val="none" w:sz="0" w:space="0" w:color="auto"/>
            <w:right w:val="none" w:sz="0" w:space="0" w:color="auto"/>
          </w:divBdr>
        </w:div>
        <w:div w:id="1676683808">
          <w:marLeft w:val="1800"/>
          <w:marRight w:val="0"/>
          <w:marTop w:val="48"/>
          <w:marBottom w:val="0"/>
          <w:divBdr>
            <w:top w:val="none" w:sz="0" w:space="0" w:color="auto"/>
            <w:left w:val="none" w:sz="0" w:space="0" w:color="auto"/>
            <w:bottom w:val="none" w:sz="0" w:space="0" w:color="auto"/>
            <w:right w:val="none" w:sz="0" w:space="0" w:color="auto"/>
          </w:divBdr>
        </w:div>
        <w:div w:id="461311189">
          <w:marLeft w:val="1800"/>
          <w:marRight w:val="0"/>
          <w:marTop w:val="48"/>
          <w:marBottom w:val="0"/>
          <w:divBdr>
            <w:top w:val="none" w:sz="0" w:space="0" w:color="auto"/>
            <w:left w:val="none" w:sz="0" w:space="0" w:color="auto"/>
            <w:bottom w:val="none" w:sz="0" w:space="0" w:color="auto"/>
            <w:right w:val="none" w:sz="0" w:space="0" w:color="auto"/>
          </w:divBdr>
        </w:div>
        <w:div w:id="1310666969">
          <w:marLeft w:val="2520"/>
          <w:marRight w:val="0"/>
          <w:marTop w:val="48"/>
          <w:marBottom w:val="0"/>
          <w:divBdr>
            <w:top w:val="none" w:sz="0" w:space="0" w:color="auto"/>
            <w:left w:val="none" w:sz="0" w:space="0" w:color="auto"/>
            <w:bottom w:val="none" w:sz="0" w:space="0" w:color="auto"/>
            <w:right w:val="none" w:sz="0" w:space="0" w:color="auto"/>
          </w:divBdr>
        </w:div>
        <w:div w:id="508717824">
          <w:marLeft w:val="2520"/>
          <w:marRight w:val="0"/>
          <w:marTop w:val="48"/>
          <w:marBottom w:val="0"/>
          <w:divBdr>
            <w:top w:val="none" w:sz="0" w:space="0" w:color="auto"/>
            <w:left w:val="none" w:sz="0" w:space="0" w:color="auto"/>
            <w:bottom w:val="none" w:sz="0" w:space="0" w:color="auto"/>
            <w:right w:val="none" w:sz="0" w:space="0" w:color="auto"/>
          </w:divBdr>
        </w:div>
        <w:div w:id="1755591188">
          <w:marLeft w:val="547"/>
          <w:marRight w:val="0"/>
          <w:marTop w:val="50"/>
          <w:marBottom w:val="0"/>
          <w:divBdr>
            <w:top w:val="none" w:sz="0" w:space="0" w:color="auto"/>
            <w:left w:val="none" w:sz="0" w:space="0" w:color="auto"/>
            <w:bottom w:val="none" w:sz="0" w:space="0" w:color="auto"/>
            <w:right w:val="none" w:sz="0" w:space="0" w:color="auto"/>
          </w:divBdr>
        </w:div>
        <w:div w:id="1212499103">
          <w:marLeft w:val="1166"/>
          <w:marRight w:val="0"/>
          <w:marTop w:val="50"/>
          <w:marBottom w:val="0"/>
          <w:divBdr>
            <w:top w:val="none" w:sz="0" w:space="0" w:color="auto"/>
            <w:left w:val="none" w:sz="0" w:space="0" w:color="auto"/>
            <w:bottom w:val="none" w:sz="0" w:space="0" w:color="auto"/>
            <w:right w:val="none" w:sz="0" w:space="0" w:color="auto"/>
          </w:divBdr>
        </w:div>
        <w:div w:id="118455293">
          <w:marLeft w:val="1800"/>
          <w:marRight w:val="0"/>
          <w:marTop w:val="50"/>
          <w:marBottom w:val="0"/>
          <w:divBdr>
            <w:top w:val="none" w:sz="0" w:space="0" w:color="auto"/>
            <w:left w:val="none" w:sz="0" w:space="0" w:color="auto"/>
            <w:bottom w:val="none" w:sz="0" w:space="0" w:color="auto"/>
            <w:right w:val="none" w:sz="0" w:space="0" w:color="auto"/>
          </w:divBdr>
        </w:div>
        <w:div w:id="1517038782">
          <w:marLeft w:val="1800"/>
          <w:marRight w:val="0"/>
          <w:marTop w:val="50"/>
          <w:marBottom w:val="0"/>
          <w:divBdr>
            <w:top w:val="none" w:sz="0" w:space="0" w:color="auto"/>
            <w:left w:val="none" w:sz="0" w:space="0" w:color="auto"/>
            <w:bottom w:val="none" w:sz="0" w:space="0" w:color="auto"/>
            <w:right w:val="none" w:sz="0" w:space="0" w:color="auto"/>
          </w:divBdr>
        </w:div>
        <w:div w:id="279191418">
          <w:marLeft w:val="1800"/>
          <w:marRight w:val="0"/>
          <w:marTop w:val="50"/>
          <w:marBottom w:val="0"/>
          <w:divBdr>
            <w:top w:val="none" w:sz="0" w:space="0" w:color="auto"/>
            <w:left w:val="none" w:sz="0" w:space="0" w:color="auto"/>
            <w:bottom w:val="none" w:sz="0" w:space="0" w:color="auto"/>
            <w:right w:val="none" w:sz="0" w:space="0" w:color="auto"/>
          </w:divBdr>
        </w:div>
        <w:div w:id="1701708573">
          <w:marLeft w:val="547"/>
          <w:marRight w:val="0"/>
          <w:marTop w:val="50"/>
          <w:marBottom w:val="0"/>
          <w:divBdr>
            <w:top w:val="none" w:sz="0" w:space="0" w:color="auto"/>
            <w:left w:val="none" w:sz="0" w:space="0" w:color="auto"/>
            <w:bottom w:val="none" w:sz="0" w:space="0" w:color="auto"/>
            <w:right w:val="none" w:sz="0" w:space="0" w:color="auto"/>
          </w:divBdr>
        </w:div>
        <w:div w:id="1687097788">
          <w:marLeft w:val="1166"/>
          <w:marRight w:val="0"/>
          <w:marTop w:val="50"/>
          <w:marBottom w:val="0"/>
          <w:divBdr>
            <w:top w:val="none" w:sz="0" w:space="0" w:color="auto"/>
            <w:left w:val="none" w:sz="0" w:space="0" w:color="auto"/>
            <w:bottom w:val="none" w:sz="0" w:space="0" w:color="auto"/>
            <w:right w:val="none" w:sz="0" w:space="0" w:color="auto"/>
          </w:divBdr>
        </w:div>
        <w:div w:id="142553836">
          <w:marLeft w:val="1800"/>
          <w:marRight w:val="0"/>
          <w:marTop w:val="50"/>
          <w:marBottom w:val="0"/>
          <w:divBdr>
            <w:top w:val="none" w:sz="0" w:space="0" w:color="auto"/>
            <w:left w:val="none" w:sz="0" w:space="0" w:color="auto"/>
            <w:bottom w:val="none" w:sz="0" w:space="0" w:color="auto"/>
            <w:right w:val="none" w:sz="0" w:space="0" w:color="auto"/>
          </w:divBdr>
        </w:div>
        <w:div w:id="516627044">
          <w:marLeft w:val="2520"/>
          <w:marRight w:val="0"/>
          <w:marTop w:val="50"/>
          <w:marBottom w:val="0"/>
          <w:divBdr>
            <w:top w:val="none" w:sz="0" w:space="0" w:color="auto"/>
            <w:left w:val="none" w:sz="0" w:space="0" w:color="auto"/>
            <w:bottom w:val="none" w:sz="0" w:space="0" w:color="auto"/>
            <w:right w:val="none" w:sz="0" w:space="0" w:color="auto"/>
          </w:divBdr>
        </w:div>
        <w:div w:id="2090735171">
          <w:marLeft w:val="2520"/>
          <w:marRight w:val="0"/>
          <w:marTop w:val="50"/>
          <w:marBottom w:val="0"/>
          <w:divBdr>
            <w:top w:val="none" w:sz="0" w:space="0" w:color="auto"/>
            <w:left w:val="none" w:sz="0" w:space="0" w:color="auto"/>
            <w:bottom w:val="none" w:sz="0" w:space="0" w:color="auto"/>
            <w:right w:val="none" w:sz="0" w:space="0" w:color="auto"/>
          </w:divBdr>
        </w:div>
        <w:div w:id="1397631208">
          <w:marLeft w:val="1800"/>
          <w:marRight w:val="0"/>
          <w:marTop w:val="50"/>
          <w:marBottom w:val="0"/>
          <w:divBdr>
            <w:top w:val="none" w:sz="0" w:space="0" w:color="auto"/>
            <w:left w:val="none" w:sz="0" w:space="0" w:color="auto"/>
            <w:bottom w:val="none" w:sz="0" w:space="0" w:color="auto"/>
            <w:right w:val="none" w:sz="0" w:space="0" w:color="auto"/>
          </w:divBdr>
        </w:div>
        <w:div w:id="1927421626">
          <w:marLeft w:val="1800"/>
          <w:marRight w:val="0"/>
          <w:marTop w:val="50"/>
          <w:marBottom w:val="0"/>
          <w:divBdr>
            <w:top w:val="none" w:sz="0" w:space="0" w:color="auto"/>
            <w:left w:val="none" w:sz="0" w:space="0" w:color="auto"/>
            <w:bottom w:val="none" w:sz="0" w:space="0" w:color="auto"/>
            <w:right w:val="none" w:sz="0" w:space="0" w:color="auto"/>
          </w:divBdr>
        </w:div>
      </w:divsChild>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25549448">
      <w:bodyDiv w:val="1"/>
      <w:marLeft w:val="0"/>
      <w:marRight w:val="0"/>
      <w:marTop w:val="0"/>
      <w:marBottom w:val="0"/>
      <w:divBdr>
        <w:top w:val="none" w:sz="0" w:space="0" w:color="auto"/>
        <w:left w:val="none" w:sz="0" w:space="0" w:color="auto"/>
        <w:bottom w:val="none" w:sz="0" w:space="0" w:color="auto"/>
        <w:right w:val="none" w:sz="0" w:space="0" w:color="auto"/>
      </w:divBdr>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16902158">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43458613">
      <w:bodyDiv w:val="1"/>
      <w:marLeft w:val="0"/>
      <w:marRight w:val="0"/>
      <w:marTop w:val="0"/>
      <w:marBottom w:val="0"/>
      <w:divBdr>
        <w:top w:val="none" w:sz="0" w:space="0" w:color="auto"/>
        <w:left w:val="none" w:sz="0" w:space="0" w:color="auto"/>
        <w:bottom w:val="none" w:sz="0" w:space="0" w:color="auto"/>
        <w:right w:val="none" w:sz="0" w:space="0" w:color="auto"/>
      </w:divBdr>
      <w:divsChild>
        <w:div w:id="1359114387">
          <w:marLeft w:val="547"/>
          <w:marRight w:val="0"/>
          <w:marTop w:val="53"/>
          <w:marBottom w:val="0"/>
          <w:divBdr>
            <w:top w:val="none" w:sz="0" w:space="0" w:color="auto"/>
            <w:left w:val="none" w:sz="0" w:space="0" w:color="auto"/>
            <w:bottom w:val="none" w:sz="0" w:space="0" w:color="auto"/>
            <w:right w:val="none" w:sz="0" w:space="0" w:color="auto"/>
          </w:divBdr>
        </w:div>
        <w:div w:id="1090931651">
          <w:marLeft w:val="1166"/>
          <w:marRight w:val="0"/>
          <w:marTop w:val="53"/>
          <w:marBottom w:val="0"/>
          <w:divBdr>
            <w:top w:val="none" w:sz="0" w:space="0" w:color="auto"/>
            <w:left w:val="none" w:sz="0" w:space="0" w:color="auto"/>
            <w:bottom w:val="none" w:sz="0" w:space="0" w:color="auto"/>
            <w:right w:val="none" w:sz="0" w:space="0" w:color="auto"/>
          </w:divBdr>
        </w:div>
        <w:div w:id="155418225">
          <w:marLeft w:val="1800"/>
          <w:marRight w:val="0"/>
          <w:marTop w:val="53"/>
          <w:marBottom w:val="0"/>
          <w:divBdr>
            <w:top w:val="none" w:sz="0" w:space="0" w:color="auto"/>
            <w:left w:val="none" w:sz="0" w:space="0" w:color="auto"/>
            <w:bottom w:val="none" w:sz="0" w:space="0" w:color="auto"/>
            <w:right w:val="none" w:sz="0" w:space="0" w:color="auto"/>
          </w:divBdr>
        </w:div>
        <w:div w:id="541018017">
          <w:marLeft w:val="1800"/>
          <w:marRight w:val="0"/>
          <w:marTop w:val="53"/>
          <w:marBottom w:val="0"/>
          <w:divBdr>
            <w:top w:val="none" w:sz="0" w:space="0" w:color="auto"/>
            <w:left w:val="none" w:sz="0" w:space="0" w:color="auto"/>
            <w:bottom w:val="none" w:sz="0" w:space="0" w:color="auto"/>
            <w:right w:val="none" w:sz="0" w:space="0" w:color="auto"/>
          </w:divBdr>
        </w:div>
        <w:div w:id="893010674">
          <w:marLeft w:val="2520"/>
          <w:marRight w:val="0"/>
          <w:marTop w:val="53"/>
          <w:marBottom w:val="0"/>
          <w:divBdr>
            <w:top w:val="none" w:sz="0" w:space="0" w:color="auto"/>
            <w:left w:val="none" w:sz="0" w:space="0" w:color="auto"/>
            <w:bottom w:val="none" w:sz="0" w:space="0" w:color="auto"/>
            <w:right w:val="none" w:sz="0" w:space="0" w:color="auto"/>
          </w:divBdr>
        </w:div>
        <w:div w:id="448865219">
          <w:marLeft w:val="2520"/>
          <w:marRight w:val="0"/>
          <w:marTop w:val="53"/>
          <w:marBottom w:val="0"/>
          <w:divBdr>
            <w:top w:val="none" w:sz="0" w:space="0" w:color="auto"/>
            <w:left w:val="none" w:sz="0" w:space="0" w:color="auto"/>
            <w:bottom w:val="none" w:sz="0" w:space="0" w:color="auto"/>
            <w:right w:val="none" w:sz="0" w:space="0" w:color="auto"/>
          </w:divBdr>
        </w:div>
        <w:div w:id="342124851">
          <w:marLeft w:val="2520"/>
          <w:marRight w:val="0"/>
          <w:marTop w:val="53"/>
          <w:marBottom w:val="0"/>
          <w:divBdr>
            <w:top w:val="none" w:sz="0" w:space="0" w:color="auto"/>
            <w:left w:val="none" w:sz="0" w:space="0" w:color="auto"/>
            <w:bottom w:val="none" w:sz="0" w:space="0" w:color="auto"/>
            <w:right w:val="none" w:sz="0" w:space="0" w:color="auto"/>
          </w:divBdr>
        </w:div>
        <w:div w:id="279996163">
          <w:marLeft w:val="1800"/>
          <w:marRight w:val="0"/>
          <w:marTop w:val="53"/>
          <w:marBottom w:val="0"/>
          <w:divBdr>
            <w:top w:val="none" w:sz="0" w:space="0" w:color="auto"/>
            <w:left w:val="none" w:sz="0" w:space="0" w:color="auto"/>
            <w:bottom w:val="none" w:sz="0" w:space="0" w:color="auto"/>
            <w:right w:val="none" w:sz="0" w:space="0" w:color="auto"/>
          </w:divBdr>
        </w:div>
        <w:div w:id="1467893717">
          <w:marLeft w:val="547"/>
          <w:marRight w:val="0"/>
          <w:marTop w:val="53"/>
          <w:marBottom w:val="0"/>
          <w:divBdr>
            <w:top w:val="none" w:sz="0" w:space="0" w:color="auto"/>
            <w:left w:val="none" w:sz="0" w:space="0" w:color="auto"/>
            <w:bottom w:val="none" w:sz="0" w:space="0" w:color="auto"/>
            <w:right w:val="none" w:sz="0" w:space="0" w:color="auto"/>
          </w:divBdr>
        </w:div>
        <w:div w:id="1020082373">
          <w:marLeft w:val="1166"/>
          <w:marRight w:val="0"/>
          <w:marTop w:val="53"/>
          <w:marBottom w:val="0"/>
          <w:divBdr>
            <w:top w:val="none" w:sz="0" w:space="0" w:color="auto"/>
            <w:left w:val="none" w:sz="0" w:space="0" w:color="auto"/>
            <w:bottom w:val="none" w:sz="0" w:space="0" w:color="auto"/>
            <w:right w:val="none" w:sz="0" w:space="0" w:color="auto"/>
          </w:divBdr>
        </w:div>
        <w:div w:id="1264612288">
          <w:marLeft w:val="1800"/>
          <w:marRight w:val="0"/>
          <w:marTop w:val="53"/>
          <w:marBottom w:val="0"/>
          <w:divBdr>
            <w:top w:val="none" w:sz="0" w:space="0" w:color="auto"/>
            <w:left w:val="none" w:sz="0" w:space="0" w:color="auto"/>
            <w:bottom w:val="none" w:sz="0" w:space="0" w:color="auto"/>
            <w:right w:val="none" w:sz="0" w:space="0" w:color="auto"/>
          </w:divBdr>
        </w:div>
        <w:div w:id="330453930">
          <w:marLeft w:val="2520"/>
          <w:marRight w:val="0"/>
          <w:marTop w:val="53"/>
          <w:marBottom w:val="0"/>
          <w:divBdr>
            <w:top w:val="none" w:sz="0" w:space="0" w:color="auto"/>
            <w:left w:val="none" w:sz="0" w:space="0" w:color="auto"/>
            <w:bottom w:val="none" w:sz="0" w:space="0" w:color="auto"/>
            <w:right w:val="none" w:sz="0" w:space="0" w:color="auto"/>
          </w:divBdr>
        </w:div>
        <w:div w:id="1518274024">
          <w:marLeft w:val="3240"/>
          <w:marRight w:val="0"/>
          <w:marTop w:val="53"/>
          <w:marBottom w:val="0"/>
          <w:divBdr>
            <w:top w:val="none" w:sz="0" w:space="0" w:color="auto"/>
            <w:left w:val="none" w:sz="0" w:space="0" w:color="auto"/>
            <w:bottom w:val="none" w:sz="0" w:space="0" w:color="auto"/>
            <w:right w:val="none" w:sz="0" w:space="0" w:color="auto"/>
          </w:divBdr>
        </w:div>
        <w:div w:id="1644040320">
          <w:marLeft w:val="3240"/>
          <w:marRight w:val="0"/>
          <w:marTop w:val="53"/>
          <w:marBottom w:val="0"/>
          <w:divBdr>
            <w:top w:val="none" w:sz="0" w:space="0" w:color="auto"/>
            <w:left w:val="none" w:sz="0" w:space="0" w:color="auto"/>
            <w:bottom w:val="none" w:sz="0" w:space="0" w:color="auto"/>
            <w:right w:val="none" w:sz="0" w:space="0" w:color="auto"/>
          </w:divBdr>
        </w:div>
        <w:div w:id="1861119096">
          <w:marLeft w:val="2520"/>
          <w:marRight w:val="0"/>
          <w:marTop w:val="53"/>
          <w:marBottom w:val="0"/>
          <w:divBdr>
            <w:top w:val="none" w:sz="0" w:space="0" w:color="auto"/>
            <w:left w:val="none" w:sz="0" w:space="0" w:color="auto"/>
            <w:bottom w:val="none" w:sz="0" w:space="0" w:color="auto"/>
            <w:right w:val="none" w:sz="0" w:space="0" w:color="auto"/>
          </w:divBdr>
        </w:div>
      </w:divsChild>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2264440">
      <w:bodyDiv w:val="1"/>
      <w:marLeft w:val="0"/>
      <w:marRight w:val="0"/>
      <w:marTop w:val="0"/>
      <w:marBottom w:val="0"/>
      <w:divBdr>
        <w:top w:val="none" w:sz="0" w:space="0" w:color="auto"/>
        <w:left w:val="none" w:sz="0" w:space="0" w:color="auto"/>
        <w:bottom w:val="none" w:sz="0" w:space="0" w:color="auto"/>
        <w:right w:val="none" w:sz="0" w:space="0" w:color="auto"/>
      </w:divBdr>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6394072">
      <w:bodyDiv w:val="1"/>
      <w:marLeft w:val="0"/>
      <w:marRight w:val="0"/>
      <w:marTop w:val="0"/>
      <w:marBottom w:val="0"/>
      <w:divBdr>
        <w:top w:val="none" w:sz="0" w:space="0" w:color="auto"/>
        <w:left w:val="none" w:sz="0" w:space="0" w:color="auto"/>
        <w:bottom w:val="none" w:sz="0" w:space="0" w:color="auto"/>
        <w:right w:val="none" w:sz="0" w:space="0" w:color="auto"/>
      </w:divBdr>
    </w:div>
    <w:div w:id="1468007479">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85778815">
      <w:bodyDiv w:val="1"/>
      <w:marLeft w:val="0"/>
      <w:marRight w:val="0"/>
      <w:marTop w:val="0"/>
      <w:marBottom w:val="0"/>
      <w:divBdr>
        <w:top w:val="none" w:sz="0" w:space="0" w:color="auto"/>
        <w:left w:val="none" w:sz="0" w:space="0" w:color="auto"/>
        <w:bottom w:val="none" w:sz="0" w:space="0" w:color="auto"/>
        <w:right w:val="none" w:sz="0" w:space="0" w:color="auto"/>
      </w:divBdr>
      <w:divsChild>
        <w:div w:id="881290280">
          <w:marLeft w:val="547"/>
          <w:marRight w:val="0"/>
          <w:marTop w:val="58"/>
          <w:marBottom w:val="0"/>
          <w:divBdr>
            <w:top w:val="none" w:sz="0" w:space="0" w:color="auto"/>
            <w:left w:val="none" w:sz="0" w:space="0" w:color="auto"/>
            <w:bottom w:val="none" w:sz="0" w:space="0" w:color="auto"/>
            <w:right w:val="none" w:sz="0" w:space="0" w:color="auto"/>
          </w:divBdr>
        </w:div>
        <w:div w:id="163136010">
          <w:marLeft w:val="1166"/>
          <w:marRight w:val="0"/>
          <w:marTop w:val="58"/>
          <w:marBottom w:val="0"/>
          <w:divBdr>
            <w:top w:val="none" w:sz="0" w:space="0" w:color="auto"/>
            <w:left w:val="none" w:sz="0" w:space="0" w:color="auto"/>
            <w:bottom w:val="none" w:sz="0" w:space="0" w:color="auto"/>
            <w:right w:val="none" w:sz="0" w:space="0" w:color="auto"/>
          </w:divBdr>
        </w:div>
        <w:div w:id="410465975">
          <w:marLeft w:val="1800"/>
          <w:marRight w:val="0"/>
          <w:marTop w:val="58"/>
          <w:marBottom w:val="0"/>
          <w:divBdr>
            <w:top w:val="none" w:sz="0" w:space="0" w:color="auto"/>
            <w:left w:val="none" w:sz="0" w:space="0" w:color="auto"/>
            <w:bottom w:val="none" w:sz="0" w:space="0" w:color="auto"/>
            <w:right w:val="none" w:sz="0" w:space="0" w:color="auto"/>
          </w:divBdr>
        </w:div>
        <w:div w:id="872038162">
          <w:marLeft w:val="1800"/>
          <w:marRight w:val="0"/>
          <w:marTop w:val="58"/>
          <w:marBottom w:val="0"/>
          <w:divBdr>
            <w:top w:val="none" w:sz="0" w:space="0" w:color="auto"/>
            <w:left w:val="none" w:sz="0" w:space="0" w:color="auto"/>
            <w:bottom w:val="none" w:sz="0" w:space="0" w:color="auto"/>
            <w:right w:val="none" w:sz="0" w:space="0" w:color="auto"/>
          </w:divBdr>
        </w:div>
        <w:div w:id="9307644">
          <w:marLeft w:val="547"/>
          <w:marRight w:val="0"/>
          <w:marTop w:val="58"/>
          <w:marBottom w:val="0"/>
          <w:divBdr>
            <w:top w:val="none" w:sz="0" w:space="0" w:color="auto"/>
            <w:left w:val="none" w:sz="0" w:space="0" w:color="auto"/>
            <w:bottom w:val="none" w:sz="0" w:space="0" w:color="auto"/>
            <w:right w:val="none" w:sz="0" w:space="0" w:color="auto"/>
          </w:divBdr>
        </w:div>
        <w:div w:id="2061174013">
          <w:marLeft w:val="1166"/>
          <w:marRight w:val="0"/>
          <w:marTop w:val="58"/>
          <w:marBottom w:val="0"/>
          <w:divBdr>
            <w:top w:val="none" w:sz="0" w:space="0" w:color="auto"/>
            <w:left w:val="none" w:sz="0" w:space="0" w:color="auto"/>
            <w:bottom w:val="none" w:sz="0" w:space="0" w:color="auto"/>
            <w:right w:val="none" w:sz="0" w:space="0" w:color="auto"/>
          </w:divBdr>
        </w:div>
        <w:div w:id="1748190681">
          <w:marLeft w:val="1800"/>
          <w:marRight w:val="0"/>
          <w:marTop w:val="58"/>
          <w:marBottom w:val="0"/>
          <w:divBdr>
            <w:top w:val="none" w:sz="0" w:space="0" w:color="auto"/>
            <w:left w:val="none" w:sz="0" w:space="0" w:color="auto"/>
            <w:bottom w:val="none" w:sz="0" w:space="0" w:color="auto"/>
            <w:right w:val="none" w:sz="0" w:space="0" w:color="auto"/>
          </w:divBdr>
        </w:div>
        <w:div w:id="594096950">
          <w:marLeft w:val="1800"/>
          <w:marRight w:val="0"/>
          <w:marTop w:val="58"/>
          <w:marBottom w:val="0"/>
          <w:divBdr>
            <w:top w:val="none" w:sz="0" w:space="0" w:color="auto"/>
            <w:left w:val="none" w:sz="0" w:space="0" w:color="auto"/>
            <w:bottom w:val="none" w:sz="0" w:space="0" w:color="auto"/>
            <w:right w:val="none" w:sz="0" w:space="0" w:color="auto"/>
          </w:divBdr>
        </w:div>
        <w:div w:id="565721757">
          <w:marLeft w:val="1800"/>
          <w:marRight w:val="0"/>
          <w:marTop w:val="58"/>
          <w:marBottom w:val="0"/>
          <w:divBdr>
            <w:top w:val="none" w:sz="0" w:space="0" w:color="auto"/>
            <w:left w:val="none" w:sz="0" w:space="0" w:color="auto"/>
            <w:bottom w:val="none" w:sz="0" w:space="0" w:color="auto"/>
            <w:right w:val="none" w:sz="0" w:space="0" w:color="auto"/>
          </w:divBdr>
        </w:div>
        <w:div w:id="1547060724">
          <w:marLeft w:val="547"/>
          <w:marRight w:val="0"/>
          <w:marTop w:val="58"/>
          <w:marBottom w:val="0"/>
          <w:divBdr>
            <w:top w:val="none" w:sz="0" w:space="0" w:color="auto"/>
            <w:left w:val="none" w:sz="0" w:space="0" w:color="auto"/>
            <w:bottom w:val="none" w:sz="0" w:space="0" w:color="auto"/>
            <w:right w:val="none" w:sz="0" w:space="0" w:color="auto"/>
          </w:divBdr>
        </w:div>
        <w:div w:id="1183713149">
          <w:marLeft w:val="1166"/>
          <w:marRight w:val="0"/>
          <w:marTop w:val="58"/>
          <w:marBottom w:val="0"/>
          <w:divBdr>
            <w:top w:val="none" w:sz="0" w:space="0" w:color="auto"/>
            <w:left w:val="none" w:sz="0" w:space="0" w:color="auto"/>
            <w:bottom w:val="none" w:sz="0" w:space="0" w:color="auto"/>
            <w:right w:val="none" w:sz="0" w:space="0" w:color="auto"/>
          </w:divBdr>
        </w:div>
      </w:divsChild>
    </w:div>
    <w:div w:id="1489639115">
      <w:bodyDiv w:val="1"/>
      <w:marLeft w:val="0"/>
      <w:marRight w:val="0"/>
      <w:marTop w:val="0"/>
      <w:marBottom w:val="0"/>
      <w:divBdr>
        <w:top w:val="none" w:sz="0" w:space="0" w:color="auto"/>
        <w:left w:val="none" w:sz="0" w:space="0" w:color="auto"/>
        <w:bottom w:val="none" w:sz="0" w:space="0" w:color="auto"/>
        <w:right w:val="none" w:sz="0" w:space="0" w:color="auto"/>
      </w:divBdr>
      <w:divsChild>
        <w:div w:id="787509179">
          <w:marLeft w:val="547"/>
          <w:marRight w:val="0"/>
          <w:marTop w:val="53"/>
          <w:marBottom w:val="0"/>
          <w:divBdr>
            <w:top w:val="none" w:sz="0" w:space="0" w:color="auto"/>
            <w:left w:val="none" w:sz="0" w:space="0" w:color="auto"/>
            <w:bottom w:val="none" w:sz="0" w:space="0" w:color="auto"/>
            <w:right w:val="none" w:sz="0" w:space="0" w:color="auto"/>
          </w:divBdr>
        </w:div>
        <w:div w:id="1512067583">
          <w:marLeft w:val="1166"/>
          <w:marRight w:val="0"/>
          <w:marTop w:val="53"/>
          <w:marBottom w:val="0"/>
          <w:divBdr>
            <w:top w:val="none" w:sz="0" w:space="0" w:color="auto"/>
            <w:left w:val="none" w:sz="0" w:space="0" w:color="auto"/>
            <w:bottom w:val="none" w:sz="0" w:space="0" w:color="auto"/>
            <w:right w:val="none" w:sz="0" w:space="0" w:color="auto"/>
          </w:divBdr>
        </w:div>
        <w:div w:id="153570416">
          <w:marLeft w:val="1800"/>
          <w:marRight w:val="0"/>
          <w:marTop w:val="53"/>
          <w:marBottom w:val="0"/>
          <w:divBdr>
            <w:top w:val="none" w:sz="0" w:space="0" w:color="auto"/>
            <w:left w:val="none" w:sz="0" w:space="0" w:color="auto"/>
            <w:bottom w:val="none" w:sz="0" w:space="0" w:color="auto"/>
            <w:right w:val="none" w:sz="0" w:space="0" w:color="auto"/>
          </w:divBdr>
        </w:div>
        <w:div w:id="1392801283">
          <w:marLeft w:val="1800"/>
          <w:marRight w:val="0"/>
          <w:marTop w:val="53"/>
          <w:marBottom w:val="0"/>
          <w:divBdr>
            <w:top w:val="none" w:sz="0" w:space="0" w:color="auto"/>
            <w:left w:val="none" w:sz="0" w:space="0" w:color="auto"/>
            <w:bottom w:val="none" w:sz="0" w:space="0" w:color="auto"/>
            <w:right w:val="none" w:sz="0" w:space="0" w:color="auto"/>
          </w:divBdr>
        </w:div>
        <w:div w:id="752167239">
          <w:marLeft w:val="2520"/>
          <w:marRight w:val="0"/>
          <w:marTop w:val="53"/>
          <w:marBottom w:val="0"/>
          <w:divBdr>
            <w:top w:val="none" w:sz="0" w:space="0" w:color="auto"/>
            <w:left w:val="none" w:sz="0" w:space="0" w:color="auto"/>
            <w:bottom w:val="none" w:sz="0" w:space="0" w:color="auto"/>
            <w:right w:val="none" w:sz="0" w:space="0" w:color="auto"/>
          </w:divBdr>
        </w:div>
        <w:div w:id="242761874">
          <w:marLeft w:val="2520"/>
          <w:marRight w:val="0"/>
          <w:marTop w:val="53"/>
          <w:marBottom w:val="0"/>
          <w:divBdr>
            <w:top w:val="none" w:sz="0" w:space="0" w:color="auto"/>
            <w:left w:val="none" w:sz="0" w:space="0" w:color="auto"/>
            <w:bottom w:val="none" w:sz="0" w:space="0" w:color="auto"/>
            <w:right w:val="none" w:sz="0" w:space="0" w:color="auto"/>
          </w:divBdr>
        </w:div>
        <w:div w:id="1978879662">
          <w:marLeft w:val="2520"/>
          <w:marRight w:val="0"/>
          <w:marTop w:val="53"/>
          <w:marBottom w:val="0"/>
          <w:divBdr>
            <w:top w:val="none" w:sz="0" w:space="0" w:color="auto"/>
            <w:left w:val="none" w:sz="0" w:space="0" w:color="auto"/>
            <w:bottom w:val="none" w:sz="0" w:space="0" w:color="auto"/>
            <w:right w:val="none" w:sz="0" w:space="0" w:color="auto"/>
          </w:divBdr>
        </w:div>
        <w:div w:id="17508804">
          <w:marLeft w:val="1800"/>
          <w:marRight w:val="0"/>
          <w:marTop w:val="53"/>
          <w:marBottom w:val="0"/>
          <w:divBdr>
            <w:top w:val="none" w:sz="0" w:space="0" w:color="auto"/>
            <w:left w:val="none" w:sz="0" w:space="0" w:color="auto"/>
            <w:bottom w:val="none" w:sz="0" w:space="0" w:color="auto"/>
            <w:right w:val="none" w:sz="0" w:space="0" w:color="auto"/>
          </w:divBdr>
        </w:div>
        <w:div w:id="263003998">
          <w:marLeft w:val="547"/>
          <w:marRight w:val="0"/>
          <w:marTop w:val="53"/>
          <w:marBottom w:val="0"/>
          <w:divBdr>
            <w:top w:val="none" w:sz="0" w:space="0" w:color="auto"/>
            <w:left w:val="none" w:sz="0" w:space="0" w:color="auto"/>
            <w:bottom w:val="none" w:sz="0" w:space="0" w:color="auto"/>
            <w:right w:val="none" w:sz="0" w:space="0" w:color="auto"/>
          </w:divBdr>
        </w:div>
        <w:div w:id="1695768809">
          <w:marLeft w:val="1166"/>
          <w:marRight w:val="0"/>
          <w:marTop w:val="53"/>
          <w:marBottom w:val="0"/>
          <w:divBdr>
            <w:top w:val="none" w:sz="0" w:space="0" w:color="auto"/>
            <w:left w:val="none" w:sz="0" w:space="0" w:color="auto"/>
            <w:bottom w:val="none" w:sz="0" w:space="0" w:color="auto"/>
            <w:right w:val="none" w:sz="0" w:space="0" w:color="auto"/>
          </w:divBdr>
        </w:div>
        <w:div w:id="2140952502">
          <w:marLeft w:val="1800"/>
          <w:marRight w:val="0"/>
          <w:marTop w:val="53"/>
          <w:marBottom w:val="0"/>
          <w:divBdr>
            <w:top w:val="none" w:sz="0" w:space="0" w:color="auto"/>
            <w:left w:val="none" w:sz="0" w:space="0" w:color="auto"/>
            <w:bottom w:val="none" w:sz="0" w:space="0" w:color="auto"/>
            <w:right w:val="none" w:sz="0" w:space="0" w:color="auto"/>
          </w:divBdr>
        </w:div>
        <w:div w:id="304093317">
          <w:marLeft w:val="2520"/>
          <w:marRight w:val="0"/>
          <w:marTop w:val="53"/>
          <w:marBottom w:val="0"/>
          <w:divBdr>
            <w:top w:val="none" w:sz="0" w:space="0" w:color="auto"/>
            <w:left w:val="none" w:sz="0" w:space="0" w:color="auto"/>
            <w:bottom w:val="none" w:sz="0" w:space="0" w:color="auto"/>
            <w:right w:val="none" w:sz="0" w:space="0" w:color="auto"/>
          </w:divBdr>
        </w:div>
        <w:div w:id="554122141">
          <w:marLeft w:val="3240"/>
          <w:marRight w:val="0"/>
          <w:marTop w:val="53"/>
          <w:marBottom w:val="0"/>
          <w:divBdr>
            <w:top w:val="none" w:sz="0" w:space="0" w:color="auto"/>
            <w:left w:val="none" w:sz="0" w:space="0" w:color="auto"/>
            <w:bottom w:val="none" w:sz="0" w:space="0" w:color="auto"/>
            <w:right w:val="none" w:sz="0" w:space="0" w:color="auto"/>
          </w:divBdr>
        </w:div>
        <w:div w:id="2024162498">
          <w:marLeft w:val="3240"/>
          <w:marRight w:val="0"/>
          <w:marTop w:val="53"/>
          <w:marBottom w:val="0"/>
          <w:divBdr>
            <w:top w:val="none" w:sz="0" w:space="0" w:color="auto"/>
            <w:left w:val="none" w:sz="0" w:space="0" w:color="auto"/>
            <w:bottom w:val="none" w:sz="0" w:space="0" w:color="auto"/>
            <w:right w:val="none" w:sz="0" w:space="0" w:color="auto"/>
          </w:divBdr>
        </w:div>
        <w:div w:id="1231962015">
          <w:marLeft w:val="2520"/>
          <w:marRight w:val="0"/>
          <w:marTop w:val="53"/>
          <w:marBottom w:val="0"/>
          <w:divBdr>
            <w:top w:val="none" w:sz="0" w:space="0" w:color="auto"/>
            <w:left w:val="none" w:sz="0" w:space="0" w:color="auto"/>
            <w:bottom w:val="none" w:sz="0" w:space="0" w:color="auto"/>
            <w:right w:val="none" w:sz="0" w:space="0" w:color="auto"/>
          </w:divBdr>
        </w:div>
      </w:divsChild>
    </w:div>
    <w:div w:id="1513955334">
      <w:bodyDiv w:val="1"/>
      <w:marLeft w:val="0"/>
      <w:marRight w:val="0"/>
      <w:marTop w:val="0"/>
      <w:marBottom w:val="0"/>
      <w:divBdr>
        <w:top w:val="none" w:sz="0" w:space="0" w:color="auto"/>
        <w:left w:val="none" w:sz="0" w:space="0" w:color="auto"/>
        <w:bottom w:val="none" w:sz="0" w:space="0" w:color="auto"/>
        <w:right w:val="none" w:sz="0" w:space="0" w:color="auto"/>
      </w:divBdr>
    </w:div>
    <w:div w:id="1519736864">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57667348">
      <w:bodyDiv w:val="1"/>
      <w:marLeft w:val="0"/>
      <w:marRight w:val="0"/>
      <w:marTop w:val="0"/>
      <w:marBottom w:val="0"/>
      <w:divBdr>
        <w:top w:val="none" w:sz="0" w:space="0" w:color="auto"/>
        <w:left w:val="none" w:sz="0" w:space="0" w:color="auto"/>
        <w:bottom w:val="none" w:sz="0" w:space="0" w:color="auto"/>
        <w:right w:val="none" w:sz="0" w:space="0" w:color="auto"/>
      </w:divBdr>
    </w:div>
    <w:div w:id="1560552394">
      <w:bodyDiv w:val="1"/>
      <w:marLeft w:val="0"/>
      <w:marRight w:val="0"/>
      <w:marTop w:val="0"/>
      <w:marBottom w:val="0"/>
      <w:divBdr>
        <w:top w:val="none" w:sz="0" w:space="0" w:color="auto"/>
        <w:left w:val="none" w:sz="0" w:space="0" w:color="auto"/>
        <w:bottom w:val="none" w:sz="0" w:space="0" w:color="auto"/>
        <w:right w:val="none" w:sz="0" w:space="0" w:color="auto"/>
      </w:divBdr>
      <w:divsChild>
        <w:div w:id="1821120172">
          <w:marLeft w:val="547"/>
          <w:marRight w:val="0"/>
          <w:marTop w:val="58"/>
          <w:marBottom w:val="0"/>
          <w:divBdr>
            <w:top w:val="none" w:sz="0" w:space="0" w:color="auto"/>
            <w:left w:val="none" w:sz="0" w:space="0" w:color="auto"/>
            <w:bottom w:val="none" w:sz="0" w:space="0" w:color="auto"/>
            <w:right w:val="none" w:sz="0" w:space="0" w:color="auto"/>
          </w:divBdr>
        </w:div>
        <w:div w:id="699664289">
          <w:marLeft w:val="1267"/>
          <w:marRight w:val="0"/>
          <w:marTop w:val="58"/>
          <w:marBottom w:val="0"/>
          <w:divBdr>
            <w:top w:val="none" w:sz="0" w:space="0" w:color="auto"/>
            <w:left w:val="none" w:sz="0" w:space="0" w:color="auto"/>
            <w:bottom w:val="none" w:sz="0" w:space="0" w:color="auto"/>
            <w:right w:val="none" w:sz="0" w:space="0" w:color="auto"/>
          </w:divBdr>
        </w:div>
        <w:div w:id="737171130">
          <w:marLeft w:val="1987"/>
          <w:marRight w:val="0"/>
          <w:marTop w:val="58"/>
          <w:marBottom w:val="0"/>
          <w:divBdr>
            <w:top w:val="none" w:sz="0" w:space="0" w:color="auto"/>
            <w:left w:val="none" w:sz="0" w:space="0" w:color="auto"/>
            <w:bottom w:val="none" w:sz="0" w:space="0" w:color="auto"/>
            <w:right w:val="none" w:sz="0" w:space="0" w:color="auto"/>
          </w:divBdr>
        </w:div>
        <w:div w:id="981739149">
          <w:marLeft w:val="547"/>
          <w:marRight w:val="0"/>
          <w:marTop w:val="58"/>
          <w:marBottom w:val="0"/>
          <w:divBdr>
            <w:top w:val="none" w:sz="0" w:space="0" w:color="auto"/>
            <w:left w:val="none" w:sz="0" w:space="0" w:color="auto"/>
            <w:bottom w:val="none" w:sz="0" w:space="0" w:color="auto"/>
            <w:right w:val="none" w:sz="0" w:space="0" w:color="auto"/>
          </w:divBdr>
        </w:div>
        <w:div w:id="2128813130">
          <w:marLeft w:val="1267"/>
          <w:marRight w:val="0"/>
          <w:marTop w:val="58"/>
          <w:marBottom w:val="0"/>
          <w:divBdr>
            <w:top w:val="none" w:sz="0" w:space="0" w:color="auto"/>
            <w:left w:val="none" w:sz="0" w:space="0" w:color="auto"/>
            <w:bottom w:val="none" w:sz="0" w:space="0" w:color="auto"/>
            <w:right w:val="none" w:sz="0" w:space="0" w:color="auto"/>
          </w:divBdr>
        </w:div>
      </w:divsChild>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65412338">
      <w:bodyDiv w:val="1"/>
      <w:marLeft w:val="0"/>
      <w:marRight w:val="0"/>
      <w:marTop w:val="0"/>
      <w:marBottom w:val="0"/>
      <w:divBdr>
        <w:top w:val="none" w:sz="0" w:space="0" w:color="auto"/>
        <w:left w:val="none" w:sz="0" w:space="0" w:color="auto"/>
        <w:bottom w:val="none" w:sz="0" w:space="0" w:color="auto"/>
        <w:right w:val="none" w:sz="0" w:space="0" w:color="auto"/>
      </w:divBdr>
      <w:divsChild>
        <w:div w:id="258608434">
          <w:marLeft w:val="547"/>
          <w:marRight w:val="0"/>
          <w:marTop w:val="50"/>
          <w:marBottom w:val="0"/>
          <w:divBdr>
            <w:top w:val="none" w:sz="0" w:space="0" w:color="auto"/>
            <w:left w:val="none" w:sz="0" w:space="0" w:color="auto"/>
            <w:bottom w:val="none" w:sz="0" w:space="0" w:color="auto"/>
            <w:right w:val="none" w:sz="0" w:space="0" w:color="auto"/>
          </w:divBdr>
        </w:div>
        <w:div w:id="1448740624">
          <w:marLeft w:val="1166"/>
          <w:marRight w:val="0"/>
          <w:marTop w:val="50"/>
          <w:marBottom w:val="0"/>
          <w:divBdr>
            <w:top w:val="none" w:sz="0" w:space="0" w:color="auto"/>
            <w:left w:val="none" w:sz="0" w:space="0" w:color="auto"/>
            <w:bottom w:val="none" w:sz="0" w:space="0" w:color="auto"/>
            <w:right w:val="none" w:sz="0" w:space="0" w:color="auto"/>
          </w:divBdr>
        </w:div>
        <w:div w:id="1970356784">
          <w:marLeft w:val="1800"/>
          <w:marRight w:val="0"/>
          <w:marTop w:val="50"/>
          <w:marBottom w:val="0"/>
          <w:divBdr>
            <w:top w:val="none" w:sz="0" w:space="0" w:color="auto"/>
            <w:left w:val="none" w:sz="0" w:space="0" w:color="auto"/>
            <w:bottom w:val="none" w:sz="0" w:space="0" w:color="auto"/>
            <w:right w:val="none" w:sz="0" w:space="0" w:color="auto"/>
          </w:divBdr>
        </w:div>
        <w:div w:id="1779450071">
          <w:marLeft w:val="547"/>
          <w:marRight w:val="0"/>
          <w:marTop w:val="50"/>
          <w:marBottom w:val="0"/>
          <w:divBdr>
            <w:top w:val="none" w:sz="0" w:space="0" w:color="auto"/>
            <w:left w:val="none" w:sz="0" w:space="0" w:color="auto"/>
            <w:bottom w:val="none" w:sz="0" w:space="0" w:color="auto"/>
            <w:right w:val="none" w:sz="0" w:space="0" w:color="auto"/>
          </w:divBdr>
        </w:div>
        <w:div w:id="538595411">
          <w:marLeft w:val="1166"/>
          <w:marRight w:val="0"/>
          <w:marTop w:val="50"/>
          <w:marBottom w:val="0"/>
          <w:divBdr>
            <w:top w:val="none" w:sz="0" w:space="0" w:color="auto"/>
            <w:left w:val="none" w:sz="0" w:space="0" w:color="auto"/>
            <w:bottom w:val="none" w:sz="0" w:space="0" w:color="auto"/>
            <w:right w:val="none" w:sz="0" w:space="0" w:color="auto"/>
          </w:divBdr>
        </w:div>
        <w:div w:id="884487006">
          <w:marLeft w:val="1800"/>
          <w:marRight w:val="0"/>
          <w:marTop w:val="50"/>
          <w:marBottom w:val="0"/>
          <w:divBdr>
            <w:top w:val="none" w:sz="0" w:space="0" w:color="auto"/>
            <w:left w:val="none" w:sz="0" w:space="0" w:color="auto"/>
            <w:bottom w:val="none" w:sz="0" w:space="0" w:color="auto"/>
            <w:right w:val="none" w:sz="0" w:space="0" w:color="auto"/>
          </w:divBdr>
        </w:div>
        <w:div w:id="1270163987">
          <w:marLeft w:val="1800"/>
          <w:marRight w:val="0"/>
          <w:marTop w:val="50"/>
          <w:marBottom w:val="0"/>
          <w:divBdr>
            <w:top w:val="none" w:sz="0" w:space="0" w:color="auto"/>
            <w:left w:val="none" w:sz="0" w:space="0" w:color="auto"/>
            <w:bottom w:val="none" w:sz="0" w:space="0" w:color="auto"/>
            <w:right w:val="none" w:sz="0" w:space="0" w:color="auto"/>
          </w:divBdr>
        </w:div>
        <w:div w:id="1492260288">
          <w:marLeft w:val="547"/>
          <w:marRight w:val="0"/>
          <w:marTop w:val="50"/>
          <w:marBottom w:val="0"/>
          <w:divBdr>
            <w:top w:val="none" w:sz="0" w:space="0" w:color="auto"/>
            <w:left w:val="none" w:sz="0" w:space="0" w:color="auto"/>
            <w:bottom w:val="none" w:sz="0" w:space="0" w:color="auto"/>
            <w:right w:val="none" w:sz="0" w:space="0" w:color="auto"/>
          </w:divBdr>
        </w:div>
        <w:div w:id="1080181580">
          <w:marLeft w:val="1166"/>
          <w:marRight w:val="0"/>
          <w:marTop w:val="50"/>
          <w:marBottom w:val="0"/>
          <w:divBdr>
            <w:top w:val="none" w:sz="0" w:space="0" w:color="auto"/>
            <w:left w:val="none" w:sz="0" w:space="0" w:color="auto"/>
            <w:bottom w:val="none" w:sz="0" w:space="0" w:color="auto"/>
            <w:right w:val="none" w:sz="0" w:space="0" w:color="auto"/>
          </w:divBdr>
        </w:div>
        <w:div w:id="494535922">
          <w:marLeft w:val="1800"/>
          <w:marRight w:val="0"/>
          <w:marTop w:val="50"/>
          <w:marBottom w:val="0"/>
          <w:divBdr>
            <w:top w:val="none" w:sz="0" w:space="0" w:color="auto"/>
            <w:left w:val="none" w:sz="0" w:space="0" w:color="auto"/>
            <w:bottom w:val="none" w:sz="0" w:space="0" w:color="auto"/>
            <w:right w:val="none" w:sz="0" w:space="0" w:color="auto"/>
          </w:divBdr>
        </w:div>
        <w:div w:id="2131783677">
          <w:marLeft w:val="547"/>
          <w:marRight w:val="0"/>
          <w:marTop w:val="50"/>
          <w:marBottom w:val="0"/>
          <w:divBdr>
            <w:top w:val="none" w:sz="0" w:space="0" w:color="auto"/>
            <w:left w:val="none" w:sz="0" w:space="0" w:color="auto"/>
            <w:bottom w:val="none" w:sz="0" w:space="0" w:color="auto"/>
            <w:right w:val="none" w:sz="0" w:space="0" w:color="auto"/>
          </w:divBdr>
        </w:div>
        <w:div w:id="963580413">
          <w:marLeft w:val="1166"/>
          <w:marRight w:val="0"/>
          <w:marTop w:val="50"/>
          <w:marBottom w:val="0"/>
          <w:divBdr>
            <w:top w:val="none" w:sz="0" w:space="0" w:color="auto"/>
            <w:left w:val="none" w:sz="0" w:space="0" w:color="auto"/>
            <w:bottom w:val="none" w:sz="0" w:space="0" w:color="auto"/>
            <w:right w:val="none" w:sz="0" w:space="0" w:color="auto"/>
          </w:divBdr>
        </w:div>
        <w:div w:id="1521318330">
          <w:marLeft w:val="1800"/>
          <w:marRight w:val="0"/>
          <w:marTop w:val="50"/>
          <w:marBottom w:val="0"/>
          <w:divBdr>
            <w:top w:val="none" w:sz="0" w:space="0" w:color="auto"/>
            <w:left w:val="none" w:sz="0" w:space="0" w:color="auto"/>
            <w:bottom w:val="none" w:sz="0" w:space="0" w:color="auto"/>
            <w:right w:val="none" w:sz="0" w:space="0" w:color="auto"/>
          </w:divBdr>
        </w:div>
        <w:div w:id="1970746334">
          <w:marLeft w:val="1800"/>
          <w:marRight w:val="0"/>
          <w:marTop w:val="50"/>
          <w:marBottom w:val="0"/>
          <w:divBdr>
            <w:top w:val="none" w:sz="0" w:space="0" w:color="auto"/>
            <w:left w:val="none" w:sz="0" w:space="0" w:color="auto"/>
            <w:bottom w:val="none" w:sz="0" w:space="0" w:color="auto"/>
            <w:right w:val="none" w:sz="0" w:space="0" w:color="auto"/>
          </w:divBdr>
        </w:div>
        <w:div w:id="286356360">
          <w:marLeft w:val="1800"/>
          <w:marRight w:val="0"/>
          <w:marTop w:val="50"/>
          <w:marBottom w:val="0"/>
          <w:divBdr>
            <w:top w:val="none" w:sz="0" w:space="0" w:color="auto"/>
            <w:left w:val="none" w:sz="0" w:space="0" w:color="auto"/>
            <w:bottom w:val="none" w:sz="0" w:space="0" w:color="auto"/>
            <w:right w:val="none" w:sz="0" w:space="0" w:color="auto"/>
          </w:divBdr>
        </w:div>
      </w:divsChild>
    </w:div>
    <w:div w:id="1572932010">
      <w:bodyDiv w:val="1"/>
      <w:marLeft w:val="0"/>
      <w:marRight w:val="0"/>
      <w:marTop w:val="0"/>
      <w:marBottom w:val="0"/>
      <w:divBdr>
        <w:top w:val="none" w:sz="0" w:space="0" w:color="auto"/>
        <w:left w:val="none" w:sz="0" w:space="0" w:color="auto"/>
        <w:bottom w:val="none" w:sz="0" w:space="0" w:color="auto"/>
        <w:right w:val="none" w:sz="0" w:space="0" w:color="auto"/>
      </w:divBdr>
      <w:divsChild>
        <w:div w:id="604264247">
          <w:marLeft w:val="1166"/>
          <w:marRight w:val="0"/>
          <w:marTop w:val="77"/>
          <w:marBottom w:val="0"/>
          <w:divBdr>
            <w:top w:val="none" w:sz="0" w:space="0" w:color="auto"/>
            <w:left w:val="none" w:sz="0" w:space="0" w:color="auto"/>
            <w:bottom w:val="none" w:sz="0" w:space="0" w:color="auto"/>
            <w:right w:val="none" w:sz="0" w:space="0" w:color="auto"/>
          </w:divBdr>
        </w:div>
        <w:div w:id="1412114959">
          <w:marLeft w:val="1166"/>
          <w:marRight w:val="0"/>
          <w:marTop w:val="77"/>
          <w:marBottom w:val="0"/>
          <w:divBdr>
            <w:top w:val="none" w:sz="0" w:space="0" w:color="auto"/>
            <w:left w:val="none" w:sz="0" w:space="0" w:color="auto"/>
            <w:bottom w:val="none" w:sz="0" w:space="0" w:color="auto"/>
            <w:right w:val="none" w:sz="0" w:space="0" w:color="auto"/>
          </w:divBdr>
        </w:div>
        <w:div w:id="2082360487">
          <w:marLeft w:val="1166"/>
          <w:marRight w:val="0"/>
          <w:marTop w:val="77"/>
          <w:marBottom w:val="0"/>
          <w:divBdr>
            <w:top w:val="none" w:sz="0" w:space="0" w:color="auto"/>
            <w:left w:val="none" w:sz="0" w:space="0" w:color="auto"/>
            <w:bottom w:val="none" w:sz="0" w:space="0" w:color="auto"/>
            <w:right w:val="none" w:sz="0" w:space="0" w:color="auto"/>
          </w:divBdr>
        </w:div>
        <w:div w:id="1891991426">
          <w:marLeft w:val="1800"/>
          <w:marRight w:val="0"/>
          <w:marTop w:val="67"/>
          <w:marBottom w:val="0"/>
          <w:divBdr>
            <w:top w:val="none" w:sz="0" w:space="0" w:color="auto"/>
            <w:left w:val="none" w:sz="0" w:space="0" w:color="auto"/>
            <w:bottom w:val="none" w:sz="0" w:space="0" w:color="auto"/>
            <w:right w:val="none" w:sz="0" w:space="0" w:color="auto"/>
          </w:divBdr>
        </w:div>
      </w:divsChild>
    </w:div>
    <w:div w:id="1599556486">
      <w:bodyDiv w:val="1"/>
      <w:marLeft w:val="0"/>
      <w:marRight w:val="0"/>
      <w:marTop w:val="0"/>
      <w:marBottom w:val="0"/>
      <w:divBdr>
        <w:top w:val="none" w:sz="0" w:space="0" w:color="auto"/>
        <w:left w:val="none" w:sz="0" w:space="0" w:color="auto"/>
        <w:bottom w:val="none" w:sz="0" w:space="0" w:color="auto"/>
        <w:right w:val="none" w:sz="0" w:space="0" w:color="auto"/>
      </w:divBdr>
      <w:divsChild>
        <w:div w:id="621620543">
          <w:marLeft w:val="547"/>
          <w:marRight w:val="0"/>
          <w:marTop w:val="67"/>
          <w:marBottom w:val="0"/>
          <w:divBdr>
            <w:top w:val="none" w:sz="0" w:space="0" w:color="auto"/>
            <w:left w:val="none" w:sz="0" w:space="0" w:color="auto"/>
            <w:bottom w:val="none" w:sz="0" w:space="0" w:color="auto"/>
            <w:right w:val="none" w:sz="0" w:space="0" w:color="auto"/>
          </w:divBdr>
        </w:div>
        <w:div w:id="1376731214">
          <w:marLeft w:val="1166"/>
          <w:marRight w:val="0"/>
          <w:marTop w:val="67"/>
          <w:marBottom w:val="0"/>
          <w:divBdr>
            <w:top w:val="none" w:sz="0" w:space="0" w:color="auto"/>
            <w:left w:val="none" w:sz="0" w:space="0" w:color="auto"/>
            <w:bottom w:val="none" w:sz="0" w:space="0" w:color="auto"/>
            <w:right w:val="none" w:sz="0" w:space="0" w:color="auto"/>
          </w:divBdr>
        </w:div>
        <w:div w:id="1119911510">
          <w:marLeft w:val="1800"/>
          <w:marRight w:val="0"/>
          <w:marTop w:val="67"/>
          <w:marBottom w:val="0"/>
          <w:divBdr>
            <w:top w:val="none" w:sz="0" w:space="0" w:color="auto"/>
            <w:left w:val="none" w:sz="0" w:space="0" w:color="auto"/>
            <w:bottom w:val="none" w:sz="0" w:space="0" w:color="auto"/>
            <w:right w:val="none" w:sz="0" w:space="0" w:color="auto"/>
          </w:divBdr>
        </w:div>
        <w:div w:id="484931603">
          <w:marLeft w:val="1800"/>
          <w:marRight w:val="0"/>
          <w:marTop w:val="67"/>
          <w:marBottom w:val="0"/>
          <w:divBdr>
            <w:top w:val="none" w:sz="0" w:space="0" w:color="auto"/>
            <w:left w:val="none" w:sz="0" w:space="0" w:color="auto"/>
            <w:bottom w:val="none" w:sz="0" w:space="0" w:color="auto"/>
            <w:right w:val="none" w:sz="0" w:space="0" w:color="auto"/>
          </w:divBdr>
        </w:div>
        <w:div w:id="1490171293">
          <w:marLeft w:val="1800"/>
          <w:marRight w:val="0"/>
          <w:marTop w:val="67"/>
          <w:marBottom w:val="0"/>
          <w:divBdr>
            <w:top w:val="none" w:sz="0" w:space="0" w:color="auto"/>
            <w:left w:val="none" w:sz="0" w:space="0" w:color="auto"/>
            <w:bottom w:val="none" w:sz="0" w:space="0" w:color="auto"/>
            <w:right w:val="none" w:sz="0" w:space="0" w:color="auto"/>
          </w:divBdr>
        </w:div>
      </w:divsChild>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65862456">
      <w:bodyDiv w:val="1"/>
      <w:marLeft w:val="0"/>
      <w:marRight w:val="0"/>
      <w:marTop w:val="0"/>
      <w:marBottom w:val="0"/>
      <w:divBdr>
        <w:top w:val="none" w:sz="0" w:space="0" w:color="auto"/>
        <w:left w:val="none" w:sz="0" w:space="0" w:color="auto"/>
        <w:bottom w:val="none" w:sz="0" w:space="0" w:color="auto"/>
        <w:right w:val="none" w:sz="0" w:space="0" w:color="auto"/>
      </w:divBdr>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3217086">
      <w:bodyDiv w:val="1"/>
      <w:marLeft w:val="0"/>
      <w:marRight w:val="0"/>
      <w:marTop w:val="0"/>
      <w:marBottom w:val="0"/>
      <w:divBdr>
        <w:top w:val="none" w:sz="0" w:space="0" w:color="auto"/>
        <w:left w:val="none" w:sz="0" w:space="0" w:color="auto"/>
        <w:bottom w:val="none" w:sz="0" w:space="0" w:color="auto"/>
        <w:right w:val="none" w:sz="0" w:space="0" w:color="auto"/>
      </w:divBdr>
      <w:divsChild>
        <w:div w:id="10171947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5139640">
              <w:marLeft w:val="0"/>
              <w:marRight w:val="0"/>
              <w:marTop w:val="0"/>
              <w:marBottom w:val="0"/>
              <w:divBdr>
                <w:top w:val="none" w:sz="0" w:space="0" w:color="auto"/>
                <w:left w:val="none" w:sz="0" w:space="0" w:color="auto"/>
                <w:bottom w:val="none" w:sz="0" w:space="0" w:color="auto"/>
                <w:right w:val="none" w:sz="0" w:space="0" w:color="auto"/>
              </w:divBdr>
              <w:divsChild>
                <w:div w:id="1822578877">
                  <w:marLeft w:val="0"/>
                  <w:marRight w:val="0"/>
                  <w:marTop w:val="0"/>
                  <w:marBottom w:val="0"/>
                  <w:divBdr>
                    <w:top w:val="none" w:sz="0" w:space="0" w:color="auto"/>
                    <w:left w:val="none" w:sz="0" w:space="0" w:color="auto"/>
                    <w:bottom w:val="none" w:sz="0" w:space="0" w:color="auto"/>
                    <w:right w:val="none" w:sz="0" w:space="0" w:color="auto"/>
                  </w:divBdr>
                  <w:divsChild>
                    <w:div w:id="1860698819">
                      <w:marLeft w:val="0"/>
                      <w:marRight w:val="0"/>
                      <w:marTop w:val="0"/>
                      <w:marBottom w:val="0"/>
                      <w:divBdr>
                        <w:top w:val="none" w:sz="0" w:space="0" w:color="auto"/>
                        <w:left w:val="none" w:sz="0" w:space="0" w:color="auto"/>
                        <w:bottom w:val="none" w:sz="0" w:space="0" w:color="auto"/>
                        <w:right w:val="none" w:sz="0" w:space="0" w:color="auto"/>
                      </w:divBdr>
                      <w:divsChild>
                        <w:div w:id="862666115">
                          <w:marLeft w:val="0"/>
                          <w:marRight w:val="0"/>
                          <w:marTop w:val="0"/>
                          <w:marBottom w:val="0"/>
                          <w:divBdr>
                            <w:top w:val="none" w:sz="0" w:space="0" w:color="auto"/>
                            <w:left w:val="none" w:sz="0" w:space="0" w:color="auto"/>
                            <w:bottom w:val="none" w:sz="0" w:space="0" w:color="auto"/>
                            <w:right w:val="none" w:sz="0" w:space="0" w:color="auto"/>
                          </w:divBdr>
                          <w:divsChild>
                            <w:div w:id="946816620">
                              <w:marLeft w:val="0"/>
                              <w:marRight w:val="0"/>
                              <w:marTop w:val="0"/>
                              <w:marBottom w:val="0"/>
                              <w:divBdr>
                                <w:top w:val="none" w:sz="0" w:space="0" w:color="auto"/>
                                <w:left w:val="none" w:sz="0" w:space="0" w:color="auto"/>
                                <w:bottom w:val="none" w:sz="0" w:space="0" w:color="auto"/>
                                <w:right w:val="none" w:sz="0" w:space="0" w:color="auto"/>
                              </w:divBdr>
                              <w:divsChild>
                                <w:div w:id="905801400">
                                  <w:marLeft w:val="0"/>
                                  <w:marRight w:val="0"/>
                                  <w:marTop w:val="0"/>
                                  <w:marBottom w:val="0"/>
                                  <w:divBdr>
                                    <w:top w:val="none" w:sz="0" w:space="0" w:color="auto"/>
                                    <w:left w:val="none" w:sz="0" w:space="0" w:color="auto"/>
                                    <w:bottom w:val="none" w:sz="0" w:space="0" w:color="auto"/>
                                    <w:right w:val="none" w:sz="0" w:space="0" w:color="auto"/>
                                  </w:divBdr>
                                  <w:divsChild>
                                    <w:div w:id="20279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0887625">
      <w:bodyDiv w:val="1"/>
      <w:marLeft w:val="0"/>
      <w:marRight w:val="0"/>
      <w:marTop w:val="0"/>
      <w:marBottom w:val="0"/>
      <w:divBdr>
        <w:top w:val="none" w:sz="0" w:space="0" w:color="auto"/>
        <w:left w:val="none" w:sz="0" w:space="0" w:color="auto"/>
        <w:bottom w:val="none" w:sz="0" w:space="0" w:color="auto"/>
        <w:right w:val="none" w:sz="0" w:space="0" w:color="auto"/>
      </w:divBdr>
    </w:div>
    <w:div w:id="1681463359">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9330877">
      <w:bodyDiv w:val="1"/>
      <w:marLeft w:val="0"/>
      <w:marRight w:val="0"/>
      <w:marTop w:val="0"/>
      <w:marBottom w:val="0"/>
      <w:divBdr>
        <w:top w:val="none" w:sz="0" w:space="0" w:color="auto"/>
        <w:left w:val="none" w:sz="0" w:space="0" w:color="auto"/>
        <w:bottom w:val="none" w:sz="0" w:space="0" w:color="auto"/>
        <w:right w:val="none" w:sz="0" w:space="0" w:color="auto"/>
      </w:divBdr>
      <w:divsChild>
        <w:div w:id="569004397">
          <w:marLeft w:val="0"/>
          <w:marRight w:val="0"/>
          <w:marTop w:val="0"/>
          <w:marBottom w:val="0"/>
          <w:divBdr>
            <w:top w:val="none" w:sz="0" w:space="0" w:color="auto"/>
            <w:left w:val="none" w:sz="0" w:space="0" w:color="auto"/>
            <w:bottom w:val="none" w:sz="0" w:space="0" w:color="auto"/>
            <w:right w:val="none" w:sz="0" w:space="0" w:color="auto"/>
          </w:divBdr>
          <w:divsChild>
            <w:div w:id="1742481598">
              <w:marLeft w:val="0"/>
              <w:marRight w:val="0"/>
              <w:marTop w:val="0"/>
              <w:marBottom w:val="0"/>
              <w:divBdr>
                <w:top w:val="none" w:sz="0" w:space="0" w:color="auto"/>
                <w:left w:val="none" w:sz="0" w:space="0" w:color="auto"/>
                <w:bottom w:val="none" w:sz="0" w:space="0" w:color="auto"/>
                <w:right w:val="none" w:sz="0" w:space="0" w:color="auto"/>
              </w:divBdr>
              <w:divsChild>
                <w:div w:id="1793864283">
                  <w:marLeft w:val="0"/>
                  <w:marRight w:val="0"/>
                  <w:marTop w:val="0"/>
                  <w:marBottom w:val="0"/>
                  <w:divBdr>
                    <w:top w:val="none" w:sz="0" w:space="0" w:color="auto"/>
                    <w:left w:val="none" w:sz="0" w:space="0" w:color="auto"/>
                    <w:bottom w:val="none" w:sz="0" w:space="0" w:color="auto"/>
                    <w:right w:val="none" w:sz="0" w:space="0" w:color="auto"/>
                  </w:divBdr>
                  <w:divsChild>
                    <w:div w:id="1224371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0058723">
      <w:bodyDiv w:val="1"/>
      <w:marLeft w:val="0"/>
      <w:marRight w:val="0"/>
      <w:marTop w:val="0"/>
      <w:marBottom w:val="0"/>
      <w:divBdr>
        <w:top w:val="none" w:sz="0" w:space="0" w:color="auto"/>
        <w:left w:val="none" w:sz="0" w:space="0" w:color="auto"/>
        <w:bottom w:val="none" w:sz="0" w:space="0" w:color="auto"/>
        <w:right w:val="none" w:sz="0" w:space="0" w:color="auto"/>
      </w:divBdr>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69561148">
      <w:bodyDiv w:val="1"/>
      <w:marLeft w:val="0"/>
      <w:marRight w:val="0"/>
      <w:marTop w:val="0"/>
      <w:marBottom w:val="0"/>
      <w:divBdr>
        <w:top w:val="none" w:sz="0" w:space="0" w:color="auto"/>
        <w:left w:val="none" w:sz="0" w:space="0" w:color="auto"/>
        <w:bottom w:val="none" w:sz="0" w:space="0" w:color="auto"/>
        <w:right w:val="none" w:sz="0" w:space="0" w:color="auto"/>
      </w:divBdr>
      <w:divsChild>
        <w:div w:id="1462067036">
          <w:marLeft w:val="547"/>
          <w:marRight w:val="0"/>
          <w:marTop w:val="38"/>
          <w:marBottom w:val="0"/>
          <w:divBdr>
            <w:top w:val="none" w:sz="0" w:space="0" w:color="auto"/>
            <w:left w:val="none" w:sz="0" w:space="0" w:color="auto"/>
            <w:bottom w:val="none" w:sz="0" w:space="0" w:color="auto"/>
            <w:right w:val="none" w:sz="0" w:space="0" w:color="auto"/>
          </w:divBdr>
        </w:div>
      </w:divsChild>
    </w:div>
    <w:div w:id="1905676824">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7833164">
      <w:bodyDiv w:val="1"/>
      <w:marLeft w:val="0"/>
      <w:marRight w:val="0"/>
      <w:marTop w:val="0"/>
      <w:marBottom w:val="0"/>
      <w:divBdr>
        <w:top w:val="none" w:sz="0" w:space="0" w:color="auto"/>
        <w:left w:val="none" w:sz="0" w:space="0" w:color="auto"/>
        <w:bottom w:val="none" w:sz="0" w:space="0" w:color="auto"/>
        <w:right w:val="none" w:sz="0" w:space="0" w:color="auto"/>
      </w:divBdr>
      <w:divsChild>
        <w:div w:id="1705247612">
          <w:marLeft w:val="547"/>
          <w:marRight w:val="0"/>
          <w:marTop w:val="48"/>
          <w:marBottom w:val="0"/>
          <w:divBdr>
            <w:top w:val="none" w:sz="0" w:space="0" w:color="auto"/>
            <w:left w:val="none" w:sz="0" w:space="0" w:color="auto"/>
            <w:bottom w:val="none" w:sz="0" w:space="0" w:color="auto"/>
            <w:right w:val="none" w:sz="0" w:space="0" w:color="auto"/>
          </w:divBdr>
        </w:div>
        <w:div w:id="356200772">
          <w:marLeft w:val="1267"/>
          <w:marRight w:val="0"/>
          <w:marTop w:val="48"/>
          <w:marBottom w:val="0"/>
          <w:divBdr>
            <w:top w:val="none" w:sz="0" w:space="0" w:color="auto"/>
            <w:left w:val="none" w:sz="0" w:space="0" w:color="auto"/>
            <w:bottom w:val="none" w:sz="0" w:space="0" w:color="auto"/>
            <w:right w:val="none" w:sz="0" w:space="0" w:color="auto"/>
          </w:divBdr>
        </w:div>
        <w:div w:id="243105266">
          <w:marLeft w:val="1800"/>
          <w:marRight w:val="0"/>
          <w:marTop w:val="48"/>
          <w:marBottom w:val="0"/>
          <w:divBdr>
            <w:top w:val="none" w:sz="0" w:space="0" w:color="auto"/>
            <w:left w:val="none" w:sz="0" w:space="0" w:color="auto"/>
            <w:bottom w:val="none" w:sz="0" w:space="0" w:color="auto"/>
            <w:right w:val="none" w:sz="0" w:space="0" w:color="auto"/>
          </w:divBdr>
        </w:div>
        <w:div w:id="1240094217">
          <w:marLeft w:val="1800"/>
          <w:marRight w:val="0"/>
          <w:marTop w:val="48"/>
          <w:marBottom w:val="0"/>
          <w:divBdr>
            <w:top w:val="none" w:sz="0" w:space="0" w:color="auto"/>
            <w:left w:val="none" w:sz="0" w:space="0" w:color="auto"/>
            <w:bottom w:val="none" w:sz="0" w:space="0" w:color="auto"/>
            <w:right w:val="none" w:sz="0" w:space="0" w:color="auto"/>
          </w:divBdr>
        </w:div>
        <w:div w:id="249850242">
          <w:marLeft w:val="1800"/>
          <w:marRight w:val="0"/>
          <w:marTop w:val="48"/>
          <w:marBottom w:val="0"/>
          <w:divBdr>
            <w:top w:val="none" w:sz="0" w:space="0" w:color="auto"/>
            <w:left w:val="none" w:sz="0" w:space="0" w:color="auto"/>
            <w:bottom w:val="none" w:sz="0" w:space="0" w:color="auto"/>
            <w:right w:val="none" w:sz="0" w:space="0" w:color="auto"/>
          </w:divBdr>
        </w:div>
        <w:div w:id="1096948066">
          <w:marLeft w:val="2520"/>
          <w:marRight w:val="0"/>
          <w:marTop w:val="48"/>
          <w:marBottom w:val="0"/>
          <w:divBdr>
            <w:top w:val="none" w:sz="0" w:space="0" w:color="auto"/>
            <w:left w:val="none" w:sz="0" w:space="0" w:color="auto"/>
            <w:bottom w:val="none" w:sz="0" w:space="0" w:color="auto"/>
            <w:right w:val="none" w:sz="0" w:space="0" w:color="auto"/>
          </w:divBdr>
        </w:div>
        <w:div w:id="211776276">
          <w:marLeft w:val="2520"/>
          <w:marRight w:val="0"/>
          <w:marTop w:val="48"/>
          <w:marBottom w:val="0"/>
          <w:divBdr>
            <w:top w:val="none" w:sz="0" w:space="0" w:color="auto"/>
            <w:left w:val="none" w:sz="0" w:space="0" w:color="auto"/>
            <w:bottom w:val="none" w:sz="0" w:space="0" w:color="auto"/>
            <w:right w:val="none" w:sz="0" w:space="0" w:color="auto"/>
          </w:divBdr>
        </w:div>
        <w:div w:id="688684815">
          <w:marLeft w:val="2520"/>
          <w:marRight w:val="0"/>
          <w:marTop w:val="48"/>
          <w:marBottom w:val="0"/>
          <w:divBdr>
            <w:top w:val="none" w:sz="0" w:space="0" w:color="auto"/>
            <w:left w:val="none" w:sz="0" w:space="0" w:color="auto"/>
            <w:bottom w:val="none" w:sz="0" w:space="0" w:color="auto"/>
            <w:right w:val="none" w:sz="0" w:space="0" w:color="auto"/>
          </w:divBdr>
        </w:div>
        <w:div w:id="505511896">
          <w:marLeft w:val="1800"/>
          <w:marRight w:val="0"/>
          <w:marTop w:val="48"/>
          <w:marBottom w:val="0"/>
          <w:divBdr>
            <w:top w:val="none" w:sz="0" w:space="0" w:color="auto"/>
            <w:left w:val="none" w:sz="0" w:space="0" w:color="auto"/>
            <w:bottom w:val="none" w:sz="0" w:space="0" w:color="auto"/>
            <w:right w:val="none" w:sz="0" w:space="0" w:color="auto"/>
          </w:divBdr>
        </w:div>
        <w:div w:id="1264412619">
          <w:marLeft w:val="1800"/>
          <w:marRight w:val="0"/>
          <w:marTop w:val="48"/>
          <w:marBottom w:val="0"/>
          <w:divBdr>
            <w:top w:val="none" w:sz="0" w:space="0" w:color="auto"/>
            <w:left w:val="none" w:sz="0" w:space="0" w:color="auto"/>
            <w:bottom w:val="none" w:sz="0" w:space="0" w:color="auto"/>
            <w:right w:val="none" w:sz="0" w:space="0" w:color="auto"/>
          </w:divBdr>
        </w:div>
        <w:div w:id="1285424222">
          <w:marLeft w:val="1800"/>
          <w:marRight w:val="0"/>
          <w:marTop w:val="48"/>
          <w:marBottom w:val="0"/>
          <w:divBdr>
            <w:top w:val="none" w:sz="0" w:space="0" w:color="auto"/>
            <w:left w:val="none" w:sz="0" w:space="0" w:color="auto"/>
            <w:bottom w:val="none" w:sz="0" w:space="0" w:color="auto"/>
            <w:right w:val="none" w:sz="0" w:space="0" w:color="auto"/>
          </w:divBdr>
        </w:div>
        <w:div w:id="438988433">
          <w:marLeft w:val="2520"/>
          <w:marRight w:val="0"/>
          <w:marTop w:val="48"/>
          <w:marBottom w:val="0"/>
          <w:divBdr>
            <w:top w:val="none" w:sz="0" w:space="0" w:color="auto"/>
            <w:left w:val="none" w:sz="0" w:space="0" w:color="auto"/>
            <w:bottom w:val="none" w:sz="0" w:space="0" w:color="auto"/>
            <w:right w:val="none" w:sz="0" w:space="0" w:color="auto"/>
          </w:divBdr>
        </w:div>
        <w:div w:id="444158811">
          <w:marLeft w:val="2520"/>
          <w:marRight w:val="0"/>
          <w:marTop w:val="48"/>
          <w:marBottom w:val="0"/>
          <w:divBdr>
            <w:top w:val="none" w:sz="0" w:space="0" w:color="auto"/>
            <w:left w:val="none" w:sz="0" w:space="0" w:color="auto"/>
            <w:bottom w:val="none" w:sz="0" w:space="0" w:color="auto"/>
            <w:right w:val="none" w:sz="0" w:space="0" w:color="auto"/>
          </w:divBdr>
        </w:div>
        <w:div w:id="359627825">
          <w:marLeft w:val="1800"/>
          <w:marRight w:val="0"/>
          <w:marTop w:val="48"/>
          <w:marBottom w:val="0"/>
          <w:divBdr>
            <w:top w:val="none" w:sz="0" w:space="0" w:color="auto"/>
            <w:left w:val="none" w:sz="0" w:space="0" w:color="auto"/>
            <w:bottom w:val="none" w:sz="0" w:space="0" w:color="auto"/>
            <w:right w:val="none" w:sz="0" w:space="0" w:color="auto"/>
          </w:divBdr>
        </w:div>
        <w:div w:id="835536691">
          <w:marLeft w:val="2520"/>
          <w:marRight w:val="0"/>
          <w:marTop w:val="48"/>
          <w:marBottom w:val="0"/>
          <w:divBdr>
            <w:top w:val="none" w:sz="0" w:space="0" w:color="auto"/>
            <w:left w:val="none" w:sz="0" w:space="0" w:color="auto"/>
            <w:bottom w:val="none" w:sz="0" w:space="0" w:color="auto"/>
            <w:right w:val="none" w:sz="0" w:space="0" w:color="auto"/>
          </w:divBdr>
        </w:div>
        <w:div w:id="2047289173">
          <w:marLeft w:val="2520"/>
          <w:marRight w:val="0"/>
          <w:marTop w:val="48"/>
          <w:marBottom w:val="0"/>
          <w:divBdr>
            <w:top w:val="none" w:sz="0" w:space="0" w:color="auto"/>
            <w:left w:val="none" w:sz="0" w:space="0" w:color="auto"/>
            <w:bottom w:val="none" w:sz="0" w:space="0" w:color="auto"/>
            <w:right w:val="none" w:sz="0" w:space="0" w:color="auto"/>
          </w:divBdr>
        </w:div>
      </w:divsChild>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6544439">
      <w:bodyDiv w:val="1"/>
      <w:marLeft w:val="0"/>
      <w:marRight w:val="0"/>
      <w:marTop w:val="0"/>
      <w:marBottom w:val="0"/>
      <w:divBdr>
        <w:top w:val="none" w:sz="0" w:space="0" w:color="auto"/>
        <w:left w:val="none" w:sz="0" w:space="0" w:color="auto"/>
        <w:bottom w:val="none" w:sz="0" w:space="0" w:color="auto"/>
        <w:right w:val="none" w:sz="0" w:space="0" w:color="auto"/>
      </w:divBdr>
    </w:div>
    <w:div w:id="1919752439">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37248314">
      <w:bodyDiv w:val="1"/>
      <w:marLeft w:val="0"/>
      <w:marRight w:val="0"/>
      <w:marTop w:val="0"/>
      <w:marBottom w:val="0"/>
      <w:divBdr>
        <w:top w:val="none" w:sz="0" w:space="0" w:color="auto"/>
        <w:left w:val="none" w:sz="0" w:space="0" w:color="auto"/>
        <w:bottom w:val="none" w:sz="0" w:space="0" w:color="auto"/>
        <w:right w:val="none" w:sz="0" w:space="0" w:color="auto"/>
      </w:divBdr>
    </w:div>
    <w:div w:id="1954435546">
      <w:bodyDiv w:val="1"/>
      <w:marLeft w:val="0"/>
      <w:marRight w:val="0"/>
      <w:marTop w:val="0"/>
      <w:marBottom w:val="0"/>
      <w:divBdr>
        <w:top w:val="none" w:sz="0" w:space="0" w:color="auto"/>
        <w:left w:val="none" w:sz="0" w:space="0" w:color="auto"/>
        <w:bottom w:val="none" w:sz="0" w:space="0" w:color="auto"/>
        <w:right w:val="none" w:sz="0" w:space="0" w:color="auto"/>
      </w:divBdr>
    </w:div>
    <w:div w:id="1977950611">
      <w:bodyDiv w:val="1"/>
      <w:marLeft w:val="0"/>
      <w:marRight w:val="0"/>
      <w:marTop w:val="0"/>
      <w:marBottom w:val="0"/>
      <w:divBdr>
        <w:top w:val="none" w:sz="0" w:space="0" w:color="auto"/>
        <w:left w:val="none" w:sz="0" w:space="0" w:color="auto"/>
        <w:bottom w:val="none" w:sz="0" w:space="0" w:color="auto"/>
        <w:right w:val="none" w:sz="0" w:space="0" w:color="auto"/>
      </w:divBdr>
      <w:divsChild>
        <w:div w:id="774128709">
          <w:marLeft w:val="547"/>
          <w:marRight w:val="0"/>
          <w:marTop w:val="58"/>
          <w:marBottom w:val="0"/>
          <w:divBdr>
            <w:top w:val="none" w:sz="0" w:space="0" w:color="auto"/>
            <w:left w:val="none" w:sz="0" w:space="0" w:color="auto"/>
            <w:bottom w:val="none" w:sz="0" w:space="0" w:color="auto"/>
            <w:right w:val="none" w:sz="0" w:space="0" w:color="auto"/>
          </w:divBdr>
        </w:div>
        <w:div w:id="925579900">
          <w:marLeft w:val="1166"/>
          <w:marRight w:val="0"/>
          <w:marTop w:val="58"/>
          <w:marBottom w:val="0"/>
          <w:divBdr>
            <w:top w:val="none" w:sz="0" w:space="0" w:color="auto"/>
            <w:left w:val="none" w:sz="0" w:space="0" w:color="auto"/>
            <w:bottom w:val="none" w:sz="0" w:space="0" w:color="auto"/>
            <w:right w:val="none" w:sz="0" w:space="0" w:color="auto"/>
          </w:divBdr>
        </w:div>
        <w:div w:id="1294487136">
          <w:marLeft w:val="1800"/>
          <w:marRight w:val="0"/>
          <w:marTop w:val="58"/>
          <w:marBottom w:val="0"/>
          <w:divBdr>
            <w:top w:val="none" w:sz="0" w:space="0" w:color="auto"/>
            <w:left w:val="none" w:sz="0" w:space="0" w:color="auto"/>
            <w:bottom w:val="none" w:sz="0" w:space="0" w:color="auto"/>
            <w:right w:val="none" w:sz="0" w:space="0" w:color="auto"/>
          </w:divBdr>
        </w:div>
        <w:div w:id="1455097098">
          <w:marLeft w:val="1800"/>
          <w:marRight w:val="0"/>
          <w:marTop w:val="58"/>
          <w:marBottom w:val="0"/>
          <w:divBdr>
            <w:top w:val="none" w:sz="0" w:space="0" w:color="auto"/>
            <w:left w:val="none" w:sz="0" w:space="0" w:color="auto"/>
            <w:bottom w:val="none" w:sz="0" w:space="0" w:color="auto"/>
            <w:right w:val="none" w:sz="0" w:space="0" w:color="auto"/>
          </w:divBdr>
        </w:div>
        <w:div w:id="872957507">
          <w:marLeft w:val="1800"/>
          <w:marRight w:val="0"/>
          <w:marTop w:val="58"/>
          <w:marBottom w:val="0"/>
          <w:divBdr>
            <w:top w:val="none" w:sz="0" w:space="0" w:color="auto"/>
            <w:left w:val="none" w:sz="0" w:space="0" w:color="auto"/>
            <w:bottom w:val="none" w:sz="0" w:space="0" w:color="auto"/>
            <w:right w:val="none" w:sz="0" w:space="0" w:color="auto"/>
          </w:divBdr>
        </w:div>
        <w:div w:id="19742991">
          <w:marLeft w:val="547"/>
          <w:marRight w:val="0"/>
          <w:marTop w:val="58"/>
          <w:marBottom w:val="0"/>
          <w:divBdr>
            <w:top w:val="none" w:sz="0" w:space="0" w:color="auto"/>
            <w:left w:val="none" w:sz="0" w:space="0" w:color="auto"/>
            <w:bottom w:val="none" w:sz="0" w:space="0" w:color="auto"/>
            <w:right w:val="none" w:sz="0" w:space="0" w:color="auto"/>
          </w:divBdr>
        </w:div>
        <w:div w:id="1052777646">
          <w:marLeft w:val="1166"/>
          <w:marRight w:val="0"/>
          <w:marTop w:val="58"/>
          <w:marBottom w:val="0"/>
          <w:divBdr>
            <w:top w:val="none" w:sz="0" w:space="0" w:color="auto"/>
            <w:left w:val="none" w:sz="0" w:space="0" w:color="auto"/>
            <w:bottom w:val="none" w:sz="0" w:space="0" w:color="auto"/>
            <w:right w:val="none" w:sz="0" w:space="0" w:color="auto"/>
          </w:divBdr>
        </w:div>
        <w:div w:id="1611082658">
          <w:marLeft w:val="1800"/>
          <w:marRight w:val="0"/>
          <w:marTop w:val="58"/>
          <w:marBottom w:val="0"/>
          <w:divBdr>
            <w:top w:val="none" w:sz="0" w:space="0" w:color="auto"/>
            <w:left w:val="none" w:sz="0" w:space="0" w:color="auto"/>
            <w:bottom w:val="none" w:sz="0" w:space="0" w:color="auto"/>
            <w:right w:val="none" w:sz="0" w:space="0" w:color="auto"/>
          </w:divBdr>
        </w:div>
        <w:div w:id="37240455">
          <w:marLeft w:val="1800"/>
          <w:marRight w:val="0"/>
          <w:marTop w:val="58"/>
          <w:marBottom w:val="0"/>
          <w:divBdr>
            <w:top w:val="none" w:sz="0" w:space="0" w:color="auto"/>
            <w:left w:val="none" w:sz="0" w:space="0" w:color="auto"/>
            <w:bottom w:val="none" w:sz="0" w:space="0" w:color="auto"/>
            <w:right w:val="none" w:sz="0" w:space="0" w:color="auto"/>
          </w:divBdr>
        </w:div>
        <w:div w:id="1454131490">
          <w:marLeft w:val="1800"/>
          <w:marRight w:val="0"/>
          <w:marTop w:val="58"/>
          <w:marBottom w:val="0"/>
          <w:divBdr>
            <w:top w:val="none" w:sz="0" w:space="0" w:color="auto"/>
            <w:left w:val="none" w:sz="0" w:space="0" w:color="auto"/>
            <w:bottom w:val="none" w:sz="0" w:space="0" w:color="auto"/>
            <w:right w:val="none" w:sz="0" w:space="0" w:color="auto"/>
          </w:divBdr>
        </w:div>
        <w:div w:id="78798150">
          <w:marLeft w:val="1800"/>
          <w:marRight w:val="0"/>
          <w:marTop w:val="58"/>
          <w:marBottom w:val="0"/>
          <w:divBdr>
            <w:top w:val="none" w:sz="0" w:space="0" w:color="auto"/>
            <w:left w:val="none" w:sz="0" w:space="0" w:color="auto"/>
            <w:bottom w:val="none" w:sz="0" w:space="0" w:color="auto"/>
            <w:right w:val="none" w:sz="0" w:space="0" w:color="auto"/>
          </w:divBdr>
        </w:div>
        <w:div w:id="1807772957">
          <w:marLeft w:val="2520"/>
          <w:marRight w:val="0"/>
          <w:marTop w:val="58"/>
          <w:marBottom w:val="0"/>
          <w:divBdr>
            <w:top w:val="none" w:sz="0" w:space="0" w:color="auto"/>
            <w:left w:val="none" w:sz="0" w:space="0" w:color="auto"/>
            <w:bottom w:val="none" w:sz="0" w:space="0" w:color="auto"/>
            <w:right w:val="none" w:sz="0" w:space="0" w:color="auto"/>
          </w:divBdr>
        </w:div>
        <w:div w:id="232014701">
          <w:marLeft w:val="2520"/>
          <w:marRight w:val="0"/>
          <w:marTop w:val="58"/>
          <w:marBottom w:val="0"/>
          <w:divBdr>
            <w:top w:val="none" w:sz="0" w:space="0" w:color="auto"/>
            <w:left w:val="none" w:sz="0" w:space="0" w:color="auto"/>
            <w:bottom w:val="none" w:sz="0" w:space="0" w:color="auto"/>
            <w:right w:val="none" w:sz="0" w:space="0" w:color="auto"/>
          </w:divBdr>
        </w:div>
        <w:div w:id="545411212">
          <w:marLeft w:val="2520"/>
          <w:marRight w:val="0"/>
          <w:marTop w:val="58"/>
          <w:marBottom w:val="0"/>
          <w:divBdr>
            <w:top w:val="none" w:sz="0" w:space="0" w:color="auto"/>
            <w:left w:val="none" w:sz="0" w:space="0" w:color="auto"/>
            <w:bottom w:val="none" w:sz="0" w:space="0" w:color="auto"/>
            <w:right w:val="none" w:sz="0" w:space="0" w:color="auto"/>
          </w:divBdr>
        </w:div>
        <w:div w:id="1778719176">
          <w:marLeft w:val="2520"/>
          <w:marRight w:val="0"/>
          <w:marTop w:val="58"/>
          <w:marBottom w:val="0"/>
          <w:divBdr>
            <w:top w:val="none" w:sz="0" w:space="0" w:color="auto"/>
            <w:left w:val="none" w:sz="0" w:space="0" w:color="auto"/>
            <w:bottom w:val="none" w:sz="0" w:space="0" w:color="auto"/>
            <w:right w:val="none" w:sz="0" w:space="0" w:color="auto"/>
          </w:divBdr>
        </w:div>
        <w:div w:id="1363821815">
          <w:marLeft w:val="1800"/>
          <w:marRight w:val="0"/>
          <w:marTop w:val="58"/>
          <w:marBottom w:val="0"/>
          <w:divBdr>
            <w:top w:val="none" w:sz="0" w:space="0" w:color="auto"/>
            <w:left w:val="none" w:sz="0" w:space="0" w:color="auto"/>
            <w:bottom w:val="none" w:sz="0" w:space="0" w:color="auto"/>
            <w:right w:val="none" w:sz="0" w:space="0" w:color="auto"/>
          </w:divBdr>
        </w:div>
        <w:div w:id="1369066654">
          <w:marLeft w:val="2520"/>
          <w:marRight w:val="0"/>
          <w:marTop w:val="58"/>
          <w:marBottom w:val="0"/>
          <w:divBdr>
            <w:top w:val="none" w:sz="0" w:space="0" w:color="auto"/>
            <w:left w:val="none" w:sz="0" w:space="0" w:color="auto"/>
            <w:bottom w:val="none" w:sz="0" w:space="0" w:color="auto"/>
            <w:right w:val="none" w:sz="0" w:space="0" w:color="auto"/>
          </w:divBdr>
        </w:div>
      </w:divsChild>
    </w:div>
    <w:div w:id="1987205035">
      <w:bodyDiv w:val="1"/>
      <w:marLeft w:val="0"/>
      <w:marRight w:val="0"/>
      <w:marTop w:val="0"/>
      <w:marBottom w:val="0"/>
      <w:divBdr>
        <w:top w:val="none" w:sz="0" w:space="0" w:color="auto"/>
        <w:left w:val="none" w:sz="0" w:space="0" w:color="auto"/>
        <w:bottom w:val="none" w:sz="0" w:space="0" w:color="auto"/>
        <w:right w:val="none" w:sz="0" w:space="0" w:color="auto"/>
      </w:divBdr>
      <w:divsChild>
        <w:div w:id="791437247">
          <w:marLeft w:val="547"/>
          <w:marRight w:val="0"/>
          <w:marTop w:val="50"/>
          <w:marBottom w:val="0"/>
          <w:divBdr>
            <w:top w:val="none" w:sz="0" w:space="0" w:color="auto"/>
            <w:left w:val="none" w:sz="0" w:space="0" w:color="auto"/>
            <w:bottom w:val="none" w:sz="0" w:space="0" w:color="auto"/>
            <w:right w:val="none" w:sz="0" w:space="0" w:color="auto"/>
          </w:divBdr>
        </w:div>
        <w:div w:id="755829979">
          <w:marLeft w:val="1166"/>
          <w:marRight w:val="0"/>
          <w:marTop w:val="50"/>
          <w:marBottom w:val="0"/>
          <w:divBdr>
            <w:top w:val="none" w:sz="0" w:space="0" w:color="auto"/>
            <w:left w:val="none" w:sz="0" w:space="0" w:color="auto"/>
            <w:bottom w:val="none" w:sz="0" w:space="0" w:color="auto"/>
            <w:right w:val="none" w:sz="0" w:space="0" w:color="auto"/>
          </w:divBdr>
        </w:div>
        <w:div w:id="1922985756">
          <w:marLeft w:val="1800"/>
          <w:marRight w:val="0"/>
          <w:marTop w:val="50"/>
          <w:marBottom w:val="0"/>
          <w:divBdr>
            <w:top w:val="none" w:sz="0" w:space="0" w:color="auto"/>
            <w:left w:val="none" w:sz="0" w:space="0" w:color="auto"/>
            <w:bottom w:val="none" w:sz="0" w:space="0" w:color="auto"/>
            <w:right w:val="none" w:sz="0" w:space="0" w:color="auto"/>
          </w:divBdr>
        </w:div>
        <w:div w:id="364796057">
          <w:marLeft w:val="547"/>
          <w:marRight w:val="0"/>
          <w:marTop w:val="50"/>
          <w:marBottom w:val="0"/>
          <w:divBdr>
            <w:top w:val="none" w:sz="0" w:space="0" w:color="auto"/>
            <w:left w:val="none" w:sz="0" w:space="0" w:color="auto"/>
            <w:bottom w:val="none" w:sz="0" w:space="0" w:color="auto"/>
            <w:right w:val="none" w:sz="0" w:space="0" w:color="auto"/>
          </w:divBdr>
        </w:div>
        <w:div w:id="571040954">
          <w:marLeft w:val="1166"/>
          <w:marRight w:val="0"/>
          <w:marTop w:val="50"/>
          <w:marBottom w:val="0"/>
          <w:divBdr>
            <w:top w:val="none" w:sz="0" w:space="0" w:color="auto"/>
            <w:left w:val="none" w:sz="0" w:space="0" w:color="auto"/>
            <w:bottom w:val="none" w:sz="0" w:space="0" w:color="auto"/>
            <w:right w:val="none" w:sz="0" w:space="0" w:color="auto"/>
          </w:divBdr>
        </w:div>
        <w:div w:id="1320159089">
          <w:marLeft w:val="1800"/>
          <w:marRight w:val="0"/>
          <w:marTop w:val="50"/>
          <w:marBottom w:val="0"/>
          <w:divBdr>
            <w:top w:val="none" w:sz="0" w:space="0" w:color="auto"/>
            <w:left w:val="none" w:sz="0" w:space="0" w:color="auto"/>
            <w:bottom w:val="none" w:sz="0" w:space="0" w:color="auto"/>
            <w:right w:val="none" w:sz="0" w:space="0" w:color="auto"/>
          </w:divBdr>
        </w:div>
        <w:div w:id="1311443407">
          <w:marLeft w:val="1800"/>
          <w:marRight w:val="0"/>
          <w:marTop w:val="50"/>
          <w:marBottom w:val="0"/>
          <w:divBdr>
            <w:top w:val="none" w:sz="0" w:space="0" w:color="auto"/>
            <w:left w:val="none" w:sz="0" w:space="0" w:color="auto"/>
            <w:bottom w:val="none" w:sz="0" w:space="0" w:color="auto"/>
            <w:right w:val="none" w:sz="0" w:space="0" w:color="auto"/>
          </w:divBdr>
        </w:div>
        <w:div w:id="318316724">
          <w:marLeft w:val="547"/>
          <w:marRight w:val="0"/>
          <w:marTop w:val="50"/>
          <w:marBottom w:val="0"/>
          <w:divBdr>
            <w:top w:val="none" w:sz="0" w:space="0" w:color="auto"/>
            <w:left w:val="none" w:sz="0" w:space="0" w:color="auto"/>
            <w:bottom w:val="none" w:sz="0" w:space="0" w:color="auto"/>
            <w:right w:val="none" w:sz="0" w:space="0" w:color="auto"/>
          </w:divBdr>
        </w:div>
        <w:div w:id="1537504163">
          <w:marLeft w:val="1166"/>
          <w:marRight w:val="0"/>
          <w:marTop w:val="50"/>
          <w:marBottom w:val="0"/>
          <w:divBdr>
            <w:top w:val="none" w:sz="0" w:space="0" w:color="auto"/>
            <w:left w:val="none" w:sz="0" w:space="0" w:color="auto"/>
            <w:bottom w:val="none" w:sz="0" w:space="0" w:color="auto"/>
            <w:right w:val="none" w:sz="0" w:space="0" w:color="auto"/>
          </w:divBdr>
        </w:div>
        <w:div w:id="852185944">
          <w:marLeft w:val="1800"/>
          <w:marRight w:val="0"/>
          <w:marTop w:val="50"/>
          <w:marBottom w:val="0"/>
          <w:divBdr>
            <w:top w:val="none" w:sz="0" w:space="0" w:color="auto"/>
            <w:left w:val="none" w:sz="0" w:space="0" w:color="auto"/>
            <w:bottom w:val="none" w:sz="0" w:space="0" w:color="auto"/>
            <w:right w:val="none" w:sz="0" w:space="0" w:color="auto"/>
          </w:divBdr>
        </w:div>
        <w:div w:id="1946964657">
          <w:marLeft w:val="547"/>
          <w:marRight w:val="0"/>
          <w:marTop w:val="50"/>
          <w:marBottom w:val="0"/>
          <w:divBdr>
            <w:top w:val="none" w:sz="0" w:space="0" w:color="auto"/>
            <w:left w:val="none" w:sz="0" w:space="0" w:color="auto"/>
            <w:bottom w:val="none" w:sz="0" w:space="0" w:color="auto"/>
            <w:right w:val="none" w:sz="0" w:space="0" w:color="auto"/>
          </w:divBdr>
        </w:div>
        <w:div w:id="1483958809">
          <w:marLeft w:val="1166"/>
          <w:marRight w:val="0"/>
          <w:marTop w:val="50"/>
          <w:marBottom w:val="0"/>
          <w:divBdr>
            <w:top w:val="none" w:sz="0" w:space="0" w:color="auto"/>
            <w:left w:val="none" w:sz="0" w:space="0" w:color="auto"/>
            <w:bottom w:val="none" w:sz="0" w:space="0" w:color="auto"/>
            <w:right w:val="none" w:sz="0" w:space="0" w:color="auto"/>
          </w:divBdr>
        </w:div>
        <w:div w:id="738789855">
          <w:marLeft w:val="1800"/>
          <w:marRight w:val="0"/>
          <w:marTop w:val="50"/>
          <w:marBottom w:val="0"/>
          <w:divBdr>
            <w:top w:val="none" w:sz="0" w:space="0" w:color="auto"/>
            <w:left w:val="none" w:sz="0" w:space="0" w:color="auto"/>
            <w:bottom w:val="none" w:sz="0" w:space="0" w:color="auto"/>
            <w:right w:val="none" w:sz="0" w:space="0" w:color="auto"/>
          </w:divBdr>
        </w:div>
        <w:div w:id="1896118326">
          <w:marLeft w:val="1800"/>
          <w:marRight w:val="0"/>
          <w:marTop w:val="50"/>
          <w:marBottom w:val="0"/>
          <w:divBdr>
            <w:top w:val="none" w:sz="0" w:space="0" w:color="auto"/>
            <w:left w:val="none" w:sz="0" w:space="0" w:color="auto"/>
            <w:bottom w:val="none" w:sz="0" w:space="0" w:color="auto"/>
            <w:right w:val="none" w:sz="0" w:space="0" w:color="auto"/>
          </w:divBdr>
        </w:div>
        <w:div w:id="1383870557">
          <w:marLeft w:val="1800"/>
          <w:marRight w:val="0"/>
          <w:marTop w:val="50"/>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199471952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1157461">
      <w:bodyDiv w:val="1"/>
      <w:marLeft w:val="0"/>
      <w:marRight w:val="0"/>
      <w:marTop w:val="0"/>
      <w:marBottom w:val="0"/>
      <w:divBdr>
        <w:top w:val="none" w:sz="0" w:space="0" w:color="auto"/>
        <w:left w:val="none" w:sz="0" w:space="0" w:color="auto"/>
        <w:bottom w:val="none" w:sz="0" w:space="0" w:color="auto"/>
        <w:right w:val="none" w:sz="0" w:space="0" w:color="auto"/>
      </w:divBdr>
      <w:divsChild>
        <w:div w:id="751849591">
          <w:marLeft w:val="547"/>
          <w:marRight w:val="0"/>
          <w:marTop w:val="77"/>
          <w:marBottom w:val="0"/>
          <w:divBdr>
            <w:top w:val="none" w:sz="0" w:space="0" w:color="auto"/>
            <w:left w:val="none" w:sz="0" w:space="0" w:color="auto"/>
            <w:bottom w:val="none" w:sz="0" w:space="0" w:color="auto"/>
            <w:right w:val="none" w:sz="0" w:space="0" w:color="auto"/>
          </w:divBdr>
        </w:div>
        <w:div w:id="461655599">
          <w:marLeft w:val="1166"/>
          <w:marRight w:val="0"/>
          <w:marTop w:val="77"/>
          <w:marBottom w:val="0"/>
          <w:divBdr>
            <w:top w:val="none" w:sz="0" w:space="0" w:color="auto"/>
            <w:left w:val="none" w:sz="0" w:space="0" w:color="auto"/>
            <w:bottom w:val="none" w:sz="0" w:space="0" w:color="auto"/>
            <w:right w:val="none" w:sz="0" w:space="0" w:color="auto"/>
          </w:divBdr>
        </w:div>
        <w:div w:id="39476421">
          <w:marLeft w:val="1800"/>
          <w:marRight w:val="0"/>
          <w:marTop w:val="77"/>
          <w:marBottom w:val="0"/>
          <w:divBdr>
            <w:top w:val="none" w:sz="0" w:space="0" w:color="auto"/>
            <w:left w:val="none" w:sz="0" w:space="0" w:color="auto"/>
            <w:bottom w:val="none" w:sz="0" w:space="0" w:color="auto"/>
            <w:right w:val="none" w:sz="0" w:space="0" w:color="auto"/>
          </w:divBdr>
        </w:div>
        <w:div w:id="201140351">
          <w:marLeft w:val="1800"/>
          <w:marRight w:val="0"/>
          <w:marTop w:val="77"/>
          <w:marBottom w:val="0"/>
          <w:divBdr>
            <w:top w:val="none" w:sz="0" w:space="0" w:color="auto"/>
            <w:left w:val="none" w:sz="0" w:space="0" w:color="auto"/>
            <w:bottom w:val="none" w:sz="0" w:space="0" w:color="auto"/>
            <w:right w:val="none" w:sz="0" w:space="0" w:color="auto"/>
          </w:divBdr>
        </w:div>
        <w:div w:id="340473455">
          <w:marLeft w:val="1800"/>
          <w:marRight w:val="0"/>
          <w:marTop w:val="77"/>
          <w:marBottom w:val="0"/>
          <w:divBdr>
            <w:top w:val="none" w:sz="0" w:space="0" w:color="auto"/>
            <w:left w:val="none" w:sz="0" w:space="0" w:color="auto"/>
            <w:bottom w:val="none" w:sz="0" w:space="0" w:color="auto"/>
            <w:right w:val="none" w:sz="0" w:space="0" w:color="auto"/>
          </w:divBdr>
        </w:div>
        <w:div w:id="1923905738">
          <w:marLeft w:val="1800"/>
          <w:marRight w:val="0"/>
          <w:marTop w:val="77"/>
          <w:marBottom w:val="0"/>
          <w:divBdr>
            <w:top w:val="none" w:sz="0" w:space="0" w:color="auto"/>
            <w:left w:val="none" w:sz="0" w:space="0" w:color="auto"/>
            <w:bottom w:val="none" w:sz="0" w:space="0" w:color="auto"/>
            <w:right w:val="none" w:sz="0" w:space="0" w:color="auto"/>
          </w:divBdr>
        </w:div>
      </w:divsChild>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37541405">
      <w:bodyDiv w:val="1"/>
      <w:marLeft w:val="0"/>
      <w:marRight w:val="0"/>
      <w:marTop w:val="0"/>
      <w:marBottom w:val="0"/>
      <w:divBdr>
        <w:top w:val="none" w:sz="0" w:space="0" w:color="auto"/>
        <w:left w:val="none" w:sz="0" w:space="0" w:color="auto"/>
        <w:bottom w:val="none" w:sz="0" w:space="0" w:color="auto"/>
        <w:right w:val="none" w:sz="0" w:space="0" w:color="auto"/>
      </w:divBdr>
    </w:div>
    <w:div w:id="2064332723">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05803898">
      <w:bodyDiv w:val="1"/>
      <w:marLeft w:val="0"/>
      <w:marRight w:val="0"/>
      <w:marTop w:val="0"/>
      <w:marBottom w:val="0"/>
      <w:divBdr>
        <w:top w:val="none" w:sz="0" w:space="0" w:color="auto"/>
        <w:left w:val="none" w:sz="0" w:space="0" w:color="auto"/>
        <w:bottom w:val="none" w:sz="0" w:space="0" w:color="auto"/>
        <w:right w:val="none" w:sz="0" w:space="0" w:color="auto"/>
      </w:divBdr>
    </w:div>
    <w:div w:id="2108378209">
      <w:bodyDiv w:val="1"/>
      <w:marLeft w:val="0"/>
      <w:marRight w:val="0"/>
      <w:marTop w:val="0"/>
      <w:marBottom w:val="0"/>
      <w:divBdr>
        <w:top w:val="none" w:sz="0" w:space="0" w:color="auto"/>
        <w:left w:val="none" w:sz="0" w:space="0" w:color="auto"/>
        <w:bottom w:val="none" w:sz="0" w:space="0" w:color="auto"/>
        <w:right w:val="none" w:sz="0" w:space="0" w:color="auto"/>
      </w:divBdr>
    </w:div>
    <w:div w:id="21340562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hyperlink" Target="ftp://10.10.10.10/ftp/tsg_ran/WG4_Radio/TSGR4_115/Inbox/R4-2508259.zip"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5</TotalTime>
  <Pages>20</Pages>
  <Words>5381</Words>
  <Characters>30674</Characters>
  <Application>Microsoft Office Word</Application>
  <DocSecurity>0</DocSecurity>
  <Lines>255</Lines>
  <Paragraphs>71</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35984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[Apple_RAN4#116]</cp:lastModifiedBy>
  <cp:revision>3</cp:revision>
  <cp:lastPrinted>2016-08-05T18:54:00Z</cp:lastPrinted>
  <dcterms:created xsi:type="dcterms:W3CDTF">2025-08-14T17:37:00Z</dcterms:created>
  <dcterms:modified xsi:type="dcterms:W3CDTF">2025-08-15T16:00:00Z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